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81AA7" w14:textId="5EE42189" w:rsidR="0012133E" w:rsidRPr="00640FC0" w:rsidRDefault="0012133E" w:rsidP="008857E2">
      <w:pPr>
        <w:spacing w:before="240" w:after="120" w:line="320" w:lineRule="exact"/>
        <w:rPr>
          <w:rFonts w:ascii="Century Gothic" w:hAnsi="Century Gothic" w:cstheme="majorHAnsi"/>
          <w:i/>
        </w:rPr>
      </w:pPr>
      <w:r w:rsidRPr="00640FC0">
        <w:rPr>
          <w:rFonts w:ascii="Century Gothic" w:hAnsi="Century Gothic"/>
          <w:noProof/>
        </w:rPr>
        <w:drawing>
          <wp:anchor distT="0" distB="0" distL="114300" distR="114300" simplePos="0" relativeHeight="251664384" behindDoc="0" locked="0" layoutInCell="1" allowOverlap="1" wp14:anchorId="56081AF3" wp14:editId="56081AF4">
            <wp:simplePos x="0" y="0"/>
            <wp:positionH relativeFrom="column">
              <wp:posOffset>-342900</wp:posOffset>
            </wp:positionH>
            <wp:positionV relativeFrom="paragraph">
              <wp:posOffset>62865</wp:posOffset>
            </wp:positionV>
            <wp:extent cx="5819775" cy="831850"/>
            <wp:effectExtent l="19050" t="0" r="9525" b="0"/>
            <wp:wrapSquare wrapText="bothSides"/>
            <wp:docPr id="7" name="图片 1" descr="Page Head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 Header Logo"/>
                    <pic:cNvPicPr>
                      <a:picLocks noChangeAspect="1" noChangeArrowheads="1"/>
                    </pic:cNvPicPr>
                  </pic:nvPicPr>
                  <pic:blipFill>
                    <a:blip r:embed="rId11" cstate="print"/>
                    <a:srcRect/>
                    <a:stretch>
                      <a:fillRect/>
                    </a:stretch>
                  </pic:blipFill>
                  <pic:spPr bwMode="auto">
                    <a:xfrm>
                      <a:off x="0" y="0"/>
                      <a:ext cx="5819775" cy="831850"/>
                    </a:xfrm>
                    <a:prstGeom prst="rect">
                      <a:avLst/>
                    </a:prstGeom>
                    <a:noFill/>
                    <a:ln w="9525">
                      <a:noFill/>
                      <a:miter lim="800000"/>
                      <a:headEnd/>
                      <a:tailEnd/>
                    </a:ln>
                  </pic:spPr>
                </pic:pic>
              </a:graphicData>
            </a:graphic>
          </wp:anchor>
        </w:drawing>
      </w:r>
      <w:r w:rsidRPr="00640FC0">
        <w:rPr>
          <w:rFonts w:ascii="Century Gothic" w:hAnsi="Century Gothic" w:cstheme="majorHAnsi"/>
          <w:i/>
        </w:rPr>
        <w:t>A</w:t>
      </w:r>
      <w:r w:rsidR="0048428D" w:rsidRPr="00640FC0">
        <w:rPr>
          <w:rFonts w:ascii="Century Gothic" w:hAnsi="Century Gothic" w:cstheme="majorHAnsi"/>
          <w:i/>
        </w:rPr>
        <w:t xml:space="preserve"> Premier </w:t>
      </w:r>
      <w:r w:rsidRPr="00640FC0">
        <w:rPr>
          <w:rFonts w:ascii="Century Gothic" w:hAnsi="Century Gothic" w:cstheme="majorHAnsi"/>
          <w:i/>
        </w:rPr>
        <w:t xml:space="preserve">Online Open Access Journal </w:t>
      </w:r>
      <w:r w:rsidR="00F31394" w:rsidRPr="00640FC0">
        <w:rPr>
          <w:rFonts w:ascii="Century Gothic" w:hAnsi="Century Gothic" w:cstheme="majorHAnsi"/>
          <w:i/>
        </w:rPr>
        <w:t xml:space="preserve">Offering </w:t>
      </w:r>
      <w:r w:rsidR="00BB38C2" w:rsidRPr="00640FC0">
        <w:rPr>
          <w:rFonts w:ascii="Century Gothic" w:hAnsi="Century Gothic" w:cstheme="majorHAnsi"/>
          <w:i/>
        </w:rPr>
        <w:t xml:space="preserve">Perspectives Connecting East, </w:t>
      </w:r>
      <w:proofErr w:type="gramStart"/>
      <w:r w:rsidR="00BB38C2" w:rsidRPr="00640FC0">
        <w:rPr>
          <w:rFonts w:ascii="Century Gothic" w:hAnsi="Century Gothic" w:cstheme="majorHAnsi"/>
          <w:i/>
        </w:rPr>
        <w:t>West</w:t>
      </w:r>
      <w:proofErr w:type="gramEnd"/>
      <w:r w:rsidR="00BB38C2" w:rsidRPr="00640FC0">
        <w:rPr>
          <w:rFonts w:ascii="Century Gothic" w:hAnsi="Century Gothic" w:cstheme="majorHAnsi"/>
          <w:i/>
        </w:rPr>
        <w:t xml:space="preserve"> and the World</w:t>
      </w:r>
    </w:p>
    <w:p w14:paraId="56081AA8" w14:textId="77777777" w:rsidR="0012133E" w:rsidRPr="00640FC0" w:rsidRDefault="00C85BD8" w:rsidP="008857E2">
      <w:pPr>
        <w:spacing w:after="0" w:line="320" w:lineRule="exact"/>
        <w:rPr>
          <w:rFonts w:ascii="Century Gothic" w:hAnsi="Century Gothic" w:cstheme="majorHAnsi"/>
          <w:i/>
        </w:rPr>
      </w:pPr>
      <w:hyperlink r:id="rId12" w:history="1">
        <w:r w:rsidR="0012133E" w:rsidRPr="00640FC0">
          <w:rPr>
            <w:rStyle w:val="Hyperlink"/>
            <w:rFonts w:ascii="Century Gothic" w:hAnsi="Century Gothic" w:cstheme="majorHAnsi"/>
            <w:i/>
          </w:rPr>
          <w:t>http://caet.inspirees.com</w:t>
        </w:r>
      </w:hyperlink>
      <w:r w:rsidR="0012133E" w:rsidRPr="00640FC0">
        <w:rPr>
          <w:rFonts w:ascii="Century Gothic" w:hAnsi="Century Gothic" w:cstheme="majorHAnsi"/>
          <w:i/>
        </w:rPr>
        <w:t xml:space="preserve">  </w:t>
      </w:r>
    </w:p>
    <w:p w14:paraId="56081AA9" w14:textId="77777777" w:rsidR="0012133E" w:rsidRPr="00640FC0" w:rsidRDefault="0012133E" w:rsidP="008857E2">
      <w:pPr>
        <w:pStyle w:val="NormalWeb"/>
        <w:shd w:val="clear" w:color="auto" w:fill="FFFFFF"/>
        <w:spacing w:before="120" w:after="120" w:line="320" w:lineRule="exact"/>
        <w:jc w:val="center"/>
        <w:rPr>
          <w:rFonts w:ascii="Century Gothic" w:hAnsi="Century Gothic" w:cs="Tahoma"/>
          <w:b/>
          <w:bCs/>
          <w:color w:val="000000"/>
          <w:sz w:val="28"/>
        </w:rPr>
      </w:pPr>
    </w:p>
    <w:p w14:paraId="12FF37FC" w14:textId="77777777" w:rsidR="00D63608" w:rsidRDefault="00D63608" w:rsidP="00665BB0">
      <w:pPr>
        <w:pStyle w:val="NormalWeb"/>
        <w:shd w:val="clear" w:color="auto" w:fill="FFFFFF"/>
        <w:spacing w:before="120" w:after="120" w:line="340" w:lineRule="exact"/>
        <w:jc w:val="center"/>
        <w:rPr>
          <w:rFonts w:ascii="Century Gothic" w:hAnsi="Century Gothic" w:cs="Tahoma"/>
          <w:b/>
          <w:bCs/>
          <w:color w:val="000000"/>
          <w:sz w:val="28"/>
        </w:rPr>
      </w:pPr>
    </w:p>
    <w:p w14:paraId="56081AAA" w14:textId="257B3847" w:rsidR="002B6095" w:rsidRPr="00640FC0" w:rsidRDefault="0012133E" w:rsidP="00665BB0">
      <w:pPr>
        <w:pStyle w:val="NormalWeb"/>
        <w:shd w:val="clear" w:color="auto" w:fill="FFFFFF"/>
        <w:spacing w:before="120" w:after="120" w:line="340" w:lineRule="exact"/>
        <w:jc w:val="center"/>
        <w:rPr>
          <w:rFonts w:ascii="Century Gothic" w:hAnsi="Century Gothic" w:cs="Tahoma"/>
          <w:b/>
          <w:bCs/>
          <w:color w:val="000000"/>
          <w:sz w:val="28"/>
        </w:rPr>
      </w:pPr>
      <w:r w:rsidRPr="00640FC0">
        <w:rPr>
          <w:rFonts w:ascii="Century Gothic" w:hAnsi="Century Gothic" w:cs="Tahoma"/>
          <w:b/>
          <w:bCs/>
          <w:color w:val="000000"/>
          <w:sz w:val="28"/>
        </w:rPr>
        <w:t xml:space="preserve">Call for </w:t>
      </w:r>
      <w:proofErr w:type="gramStart"/>
      <w:r w:rsidR="006D33A9">
        <w:rPr>
          <w:rFonts w:ascii="Century Gothic" w:hAnsi="Century Gothic" w:cs="Tahoma"/>
          <w:b/>
          <w:bCs/>
          <w:color w:val="000000"/>
          <w:sz w:val="28"/>
        </w:rPr>
        <w:t>P</w:t>
      </w:r>
      <w:r w:rsidR="006D33A9">
        <w:rPr>
          <w:rFonts w:ascii="Century Gothic" w:hAnsi="Century Gothic" w:cs="Tahoma" w:hint="eastAsia"/>
          <w:b/>
          <w:bCs/>
          <w:color w:val="000000"/>
          <w:sz w:val="28"/>
        </w:rPr>
        <w:t>a</w:t>
      </w:r>
      <w:r w:rsidR="006D33A9">
        <w:rPr>
          <w:rFonts w:ascii="Century Gothic" w:hAnsi="Century Gothic" w:cs="Tahoma"/>
          <w:b/>
          <w:bCs/>
          <w:color w:val="000000"/>
          <w:sz w:val="28"/>
        </w:rPr>
        <w:t>pers</w:t>
      </w:r>
      <w:proofErr w:type="gramEnd"/>
    </w:p>
    <w:p w14:paraId="56081AAB" w14:textId="77777777" w:rsidR="002B6095" w:rsidRPr="00640FC0" w:rsidRDefault="002B6095" w:rsidP="00665BB0">
      <w:pPr>
        <w:pStyle w:val="NormalWeb"/>
        <w:shd w:val="clear" w:color="auto" w:fill="FFFFFF"/>
        <w:spacing w:line="340" w:lineRule="exact"/>
        <w:rPr>
          <w:rFonts w:ascii="Century Gothic" w:hAnsi="Century Gothic" w:cs="Tahoma"/>
          <w:b/>
          <w:bCs/>
          <w:color w:val="000000"/>
        </w:rPr>
      </w:pPr>
    </w:p>
    <w:p w14:paraId="54A673AC" w14:textId="472B3F88" w:rsidR="006E4397" w:rsidRPr="00442D46" w:rsidRDefault="00035DA8" w:rsidP="0096690B">
      <w:pPr>
        <w:spacing w:line="400" w:lineRule="exact"/>
        <w:ind w:firstLine="720"/>
        <w:jc w:val="both"/>
        <w:rPr>
          <w:rFonts w:ascii="Century Gothic" w:hAnsi="Century Gothic" w:cs="Tahoma"/>
          <w:bCs/>
          <w:color w:val="000000"/>
          <w:sz w:val="23"/>
          <w:szCs w:val="23"/>
        </w:rPr>
      </w:pPr>
      <w:r w:rsidRPr="00442D46">
        <w:rPr>
          <w:rFonts w:ascii="Century Gothic" w:hAnsi="Century Gothic"/>
          <w:color w:val="000000"/>
          <w:sz w:val="23"/>
          <w:szCs w:val="23"/>
        </w:rPr>
        <w:t xml:space="preserve">Following the </w:t>
      </w:r>
      <w:hyperlink r:id="rId13" w:history="1">
        <w:r w:rsidRPr="00442D46">
          <w:rPr>
            <w:rStyle w:val="Hyperlink"/>
            <w:rFonts w:ascii="Century Gothic" w:hAnsi="Century Gothic"/>
            <w:sz w:val="23"/>
            <w:szCs w:val="23"/>
          </w:rPr>
          <w:t>Covid-19 special edition</w:t>
        </w:r>
      </w:hyperlink>
      <w:r w:rsidRPr="00442D46">
        <w:rPr>
          <w:rFonts w:ascii="Century Gothic" w:hAnsi="Century Gothic"/>
          <w:color w:val="000000"/>
          <w:sz w:val="23"/>
          <w:szCs w:val="23"/>
        </w:rPr>
        <w:t xml:space="preserve"> </w:t>
      </w:r>
      <w:r w:rsidR="0000155D" w:rsidRPr="00442D46">
        <w:rPr>
          <w:rFonts w:ascii="Century Gothic" w:hAnsi="Century Gothic"/>
          <w:color w:val="000000"/>
          <w:sz w:val="23"/>
          <w:szCs w:val="23"/>
        </w:rPr>
        <w:t xml:space="preserve">and </w:t>
      </w:r>
      <w:hyperlink r:id="rId14" w:history="1">
        <w:r w:rsidR="0000155D" w:rsidRPr="00442D46">
          <w:rPr>
            <w:rStyle w:val="Hyperlink"/>
            <w:rFonts w:ascii="Century Gothic" w:hAnsi="Century Gothic" w:cs="Tahoma"/>
            <w:bCs/>
            <w:sz w:val="23"/>
            <w:szCs w:val="23"/>
          </w:rPr>
          <w:t>Wisdom Embedded in Nature</w:t>
        </w:r>
        <w:r w:rsidR="0000155D" w:rsidRPr="00442D46">
          <w:rPr>
            <w:rStyle w:val="Hyperlink"/>
            <w:rFonts w:ascii="Century Gothic" w:hAnsi="Century Gothic"/>
            <w:sz w:val="23"/>
            <w:szCs w:val="23"/>
          </w:rPr>
          <w:t xml:space="preserve"> </w:t>
        </w:r>
        <w:r w:rsidR="00EE0B99" w:rsidRPr="00442D46">
          <w:rPr>
            <w:rStyle w:val="Hyperlink"/>
            <w:rFonts w:ascii="Century Gothic" w:hAnsi="Century Gothic"/>
            <w:sz w:val="23"/>
            <w:szCs w:val="23"/>
          </w:rPr>
          <w:t>special edition</w:t>
        </w:r>
      </w:hyperlink>
      <w:r w:rsidR="00EE0B99" w:rsidRPr="00442D46">
        <w:rPr>
          <w:rFonts w:ascii="Century Gothic" w:hAnsi="Century Gothic"/>
          <w:color w:val="000000"/>
          <w:sz w:val="23"/>
          <w:szCs w:val="23"/>
        </w:rPr>
        <w:t xml:space="preserve">, </w:t>
      </w:r>
      <w:r w:rsidRPr="00442D46">
        <w:rPr>
          <w:rFonts w:ascii="Century Gothic" w:hAnsi="Century Gothic"/>
          <w:color w:val="000000"/>
          <w:sz w:val="23"/>
          <w:szCs w:val="23"/>
        </w:rPr>
        <w:t>w</w:t>
      </w:r>
      <w:r w:rsidR="008857E2" w:rsidRPr="00442D46">
        <w:rPr>
          <w:rFonts w:ascii="Century Gothic" w:hAnsi="Century Gothic" w:cs="Tahoma"/>
          <w:bCs/>
          <w:color w:val="000000"/>
          <w:sz w:val="23"/>
          <w:szCs w:val="23"/>
        </w:rPr>
        <w:t xml:space="preserve">e are calling </w:t>
      </w:r>
      <w:r w:rsidR="00064A8B" w:rsidRPr="00442D46">
        <w:rPr>
          <w:rFonts w:ascii="Century Gothic" w:hAnsi="Century Gothic" w:cs="Tahoma"/>
          <w:bCs/>
          <w:color w:val="000000"/>
          <w:sz w:val="23"/>
          <w:szCs w:val="23"/>
        </w:rPr>
        <w:t>for contributions</w:t>
      </w:r>
      <w:r w:rsidR="008857E2" w:rsidRPr="00442D46">
        <w:rPr>
          <w:rFonts w:ascii="Century Gothic" w:hAnsi="Century Gothic" w:cs="Tahoma"/>
          <w:bCs/>
          <w:color w:val="000000"/>
          <w:sz w:val="23"/>
          <w:szCs w:val="23"/>
        </w:rPr>
        <w:t xml:space="preserve"> </w:t>
      </w:r>
      <w:r w:rsidR="00FC04B9" w:rsidRPr="00442D46">
        <w:rPr>
          <w:rFonts w:ascii="Century Gothic" w:hAnsi="Century Gothic" w:cs="Tahoma"/>
          <w:bCs/>
          <w:color w:val="000000"/>
          <w:sz w:val="23"/>
          <w:szCs w:val="23"/>
        </w:rPr>
        <w:t>to</w:t>
      </w:r>
      <w:r w:rsidR="008857E2" w:rsidRPr="00442D46">
        <w:rPr>
          <w:rFonts w:ascii="Century Gothic" w:hAnsi="Century Gothic" w:cs="Tahoma"/>
          <w:bCs/>
          <w:color w:val="000000"/>
          <w:sz w:val="23"/>
          <w:szCs w:val="23"/>
        </w:rPr>
        <w:t xml:space="preserve"> the special issue to be published in </w:t>
      </w:r>
      <w:r w:rsidR="006D33A9" w:rsidRPr="00442D46">
        <w:rPr>
          <w:rFonts w:ascii="Century Gothic" w:hAnsi="Century Gothic" w:cs="Tahoma"/>
          <w:bCs/>
          <w:color w:val="000000"/>
          <w:sz w:val="23"/>
          <w:szCs w:val="23"/>
        </w:rPr>
        <w:t xml:space="preserve">winter </w:t>
      </w:r>
      <w:r w:rsidR="008857E2" w:rsidRPr="00442D46">
        <w:rPr>
          <w:rFonts w:ascii="Century Gothic" w:hAnsi="Century Gothic" w:cs="Tahoma"/>
          <w:bCs/>
          <w:color w:val="000000"/>
          <w:sz w:val="23"/>
          <w:szCs w:val="23"/>
        </w:rPr>
        <w:t xml:space="preserve">2021: </w:t>
      </w:r>
      <w:r w:rsidR="006D33A9" w:rsidRPr="00442D46">
        <w:rPr>
          <w:rFonts w:ascii="Century Gothic" w:hAnsi="Century Gothic" w:cs="Tahoma"/>
          <w:b/>
          <w:i/>
          <w:iCs/>
          <w:color w:val="000000"/>
          <w:sz w:val="23"/>
          <w:szCs w:val="23"/>
        </w:rPr>
        <w:t>C</w:t>
      </w:r>
      <w:r w:rsidR="006E4397" w:rsidRPr="00442D46">
        <w:rPr>
          <w:rFonts w:ascii="Century Gothic" w:hAnsi="Century Gothic" w:cs="Tahoma"/>
          <w:b/>
          <w:i/>
          <w:iCs/>
          <w:color w:val="000000"/>
          <w:sz w:val="23"/>
          <w:szCs w:val="23"/>
        </w:rPr>
        <w:t xml:space="preserve">ooperation across </w:t>
      </w:r>
      <w:r w:rsidR="006D33A9" w:rsidRPr="00442D46">
        <w:rPr>
          <w:rFonts w:ascii="Century Gothic" w:hAnsi="Century Gothic" w:cs="Tahoma"/>
          <w:b/>
          <w:i/>
          <w:iCs/>
          <w:color w:val="000000"/>
          <w:sz w:val="23"/>
          <w:szCs w:val="23"/>
        </w:rPr>
        <w:t>A</w:t>
      </w:r>
      <w:r w:rsidR="006E4397" w:rsidRPr="00442D46">
        <w:rPr>
          <w:rFonts w:ascii="Century Gothic" w:hAnsi="Century Gothic" w:cs="Tahoma"/>
          <w:b/>
          <w:i/>
          <w:iCs/>
          <w:color w:val="000000"/>
          <w:sz w:val="23"/>
          <w:szCs w:val="23"/>
        </w:rPr>
        <w:t xml:space="preserve">rtistic </w:t>
      </w:r>
      <w:r w:rsidR="006D33A9" w:rsidRPr="00442D46">
        <w:rPr>
          <w:rFonts w:ascii="Century Gothic" w:hAnsi="Century Gothic" w:cs="Tahoma"/>
          <w:b/>
          <w:i/>
          <w:iCs/>
          <w:color w:val="000000"/>
          <w:sz w:val="23"/>
          <w:szCs w:val="23"/>
        </w:rPr>
        <w:t>D</w:t>
      </w:r>
      <w:r w:rsidR="006E4397" w:rsidRPr="00442D46">
        <w:rPr>
          <w:rFonts w:ascii="Century Gothic" w:hAnsi="Century Gothic" w:cs="Tahoma"/>
          <w:b/>
          <w:i/>
          <w:iCs/>
          <w:color w:val="000000"/>
          <w:sz w:val="23"/>
          <w:szCs w:val="23"/>
        </w:rPr>
        <w:t xml:space="preserve">isciplines and </w:t>
      </w:r>
      <w:r w:rsidR="006D33A9" w:rsidRPr="00442D46">
        <w:rPr>
          <w:rFonts w:ascii="Century Gothic" w:hAnsi="Century Gothic" w:cs="Tahoma"/>
          <w:b/>
          <w:i/>
          <w:iCs/>
          <w:color w:val="000000"/>
          <w:sz w:val="23"/>
          <w:szCs w:val="23"/>
        </w:rPr>
        <w:t>W</w:t>
      </w:r>
      <w:r w:rsidR="006E4397" w:rsidRPr="00442D46">
        <w:rPr>
          <w:rFonts w:ascii="Century Gothic" w:hAnsi="Century Gothic" w:cs="Tahoma"/>
          <w:b/>
          <w:i/>
          <w:iCs/>
          <w:color w:val="000000"/>
          <w:sz w:val="23"/>
          <w:szCs w:val="23"/>
        </w:rPr>
        <w:t xml:space="preserve">orld </w:t>
      </w:r>
      <w:r w:rsidR="006D33A9" w:rsidRPr="00442D46">
        <w:rPr>
          <w:rFonts w:ascii="Century Gothic" w:hAnsi="Century Gothic" w:cs="Tahoma"/>
          <w:b/>
          <w:i/>
          <w:iCs/>
          <w:color w:val="000000"/>
          <w:sz w:val="23"/>
          <w:szCs w:val="23"/>
        </w:rPr>
        <w:t>C</w:t>
      </w:r>
      <w:r w:rsidR="006E4397" w:rsidRPr="00442D46">
        <w:rPr>
          <w:rFonts w:ascii="Century Gothic" w:hAnsi="Century Gothic" w:cs="Tahoma"/>
          <w:b/>
          <w:i/>
          <w:iCs/>
          <w:color w:val="000000"/>
          <w:sz w:val="23"/>
          <w:szCs w:val="23"/>
        </w:rPr>
        <w:t>ultures.</w:t>
      </w:r>
      <w:r w:rsidR="006E4397" w:rsidRPr="00442D46">
        <w:rPr>
          <w:rFonts w:ascii="Century Gothic" w:hAnsi="Century Gothic"/>
          <w:i/>
          <w:iCs/>
          <w:sz w:val="23"/>
          <w:szCs w:val="23"/>
        </w:rPr>
        <w:t xml:space="preserve">  </w:t>
      </w:r>
    </w:p>
    <w:p w14:paraId="2DDE19CE" w14:textId="588D40C7" w:rsidR="00D06C8D" w:rsidRPr="00442D46" w:rsidRDefault="006E4397" w:rsidP="0096690B">
      <w:pPr>
        <w:spacing w:line="400" w:lineRule="exact"/>
        <w:ind w:firstLine="720"/>
        <w:jc w:val="both"/>
        <w:rPr>
          <w:rFonts w:ascii="Century Gothic" w:hAnsi="Century Gothic"/>
          <w:sz w:val="23"/>
          <w:szCs w:val="23"/>
        </w:rPr>
      </w:pPr>
      <w:r w:rsidRPr="00442D46">
        <w:rPr>
          <w:rFonts w:ascii="Century Gothic" w:hAnsi="Century Gothic"/>
          <w:sz w:val="23"/>
          <w:szCs w:val="23"/>
        </w:rPr>
        <w:t>Collaborations across the arts, questioning barriers between cultures, disciplines</w:t>
      </w:r>
      <w:r w:rsidR="00F71ECA">
        <w:rPr>
          <w:rFonts w:ascii="Century Gothic" w:hAnsi="Century Gothic"/>
          <w:sz w:val="23"/>
          <w:szCs w:val="23"/>
        </w:rPr>
        <w:t>,</w:t>
      </w:r>
      <w:r w:rsidRPr="00442D46">
        <w:rPr>
          <w:rFonts w:ascii="Century Gothic" w:hAnsi="Century Gothic"/>
          <w:sz w:val="23"/>
          <w:szCs w:val="23"/>
        </w:rPr>
        <w:t xml:space="preserve"> and professions</w:t>
      </w:r>
      <w:r w:rsidR="005A67B3">
        <w:rPr>
          <w:rFonts w:ascii="Century Gothic" w:hAnsi="Century Gothic"/>
          <w:sz w:val="23"/>
          <w:szCs w:val="23"/>
        </w:rPr>
        <w:t xml:space="preserve">, </w:t>
      </w:r>
      <w:r w:rsidRPr="00442D46">
        <w:rPr>
          <w:rFonts w:ascii="Century Gothic" w:hAnsi="Century Gothic"/>
          <w:sz w:val="23"/>
          <w:szCs w:val="23"/>
        </w:rPr>
        <w:t xml:space="preserve">can </w:t>
      </w:r>
      <w:r w:rsidR="00B505A3">
        <w:rPr>
          <w:rFonts w:ascii="Century Gothic" w:hAnsi="Century Gothic"/>
          <w:sz w:val="23"/>
          <w:szCs w:val="23"/>
        </w:rPr>
        <w:t>enhance</w:t>
      </w:r>
      <w:r w:rsidRPr="00442D46">
        <w:rPr>
          <w:rFonts w:ascii="Century Gothic" w:hAnsi="Century Gothic"/>
          <w:sz w:val="23"/>
          <w:szCs w:val="23"/>
        </w:rPr>
        <w:t xml:space="preserve"> human experience. CAET in line with </w:t>
      </w:r>
      <w:hyperlink r:id="rId15" w:history="1">
        <w:r w:rsidRPr="00442D46">
          <w:rPr>
            <w:rStyle w:val="Hyperlink"/>
            <w:rFonts w:ascii="Century Gothic" w:hAnsi="Century Gothic"/>
            <w:sz w:val="23"/>
            <w:szCs w:val="23"/>
          </w:rPr>
          <w:t>IACAET’s mission and vision</w:t>
        </w:r>
      </w:hyperlink>
      <w:r w:rsidRPr="00442D46">
        <w:rPr>
          <w:rFonts w:ascii="Century Gothic" w:hAnsi="Century Gothic"/>
          <w:sz w:val="23"/>
          <w:szCs w:val="23"/>
        </w:rPr>
        <w:t>, is committed to cooperation, integration, real inclusion</w:t>
      </w:r>
      <w:r w:rsidR="005A67B3">
        <w:rPr>
          <w:rFonts w:ascii="Century Gothic" w:hAnsi="Century Gothic"/>
          <w:sz w:val="23"/>
          <w:szCs w:val="23"/>
        </w:rPr>
        <w:t>,</w:t>
      </w:r>
      <w:r w:rsidRPr="00442D46">
        <w:rPr>
          <w:rFonts w:ascii="Century Gothic" w:hAnsi="Century Gothic"/>
          <w:sz w:val="23"/>
          <w:szCs w:val="23"/>
        </w:rPr>
        <w:t xml:space="preserve"> and creation across world cultures in health, education</w:t>
      </w:r>
      <w:r w:rsidR="005A67B3">
        <w:rPr>
          <w:rFonts w:ascii="Century Gothic" w:hAnsi="Century Gothic"/>
          <w:sz w:val="23"/>
          <w:szCs w:val="23"/>
        </w:rPr>
        <w:t xml:space="preserve">, </w:t>
      </w:r>
      <w:r w:rsidRPr="00442D46">
        <w:rPr>
          <w:rFonts w:ascii="Century Gothic" w:hAnsi="Century Gothic"/>
          <w:sz w:val="23"/>
          <w:szCs w:val="23"/>
        </w:rPr>
        <w:t>and therapy. This special edition will highlight the role that the arts can play in holding onto complexity and depth</w:t>
      </w:r>
      <w:r w:rsidR="000944AA">
        <w:rPr>
          <w:rFonts w:ascii="Century Gothic" w:hAnsi="Century Gothic"/>
          <w:sz w:val="23"/>
          <w:szCs w:val="23"/>
        </w:rPr>
        <w:t xml:space="preserve"> in </w:t>
      </w:r>
      <w:r w:rsidR="000520E4">
        <w:rPr>
          <w:rFonts w:ascii="Century Gothic" w:hAnsi="Century Gothic"/>
          <w:sz w:val="23"/>
          <w:szCs w:val="23"/>
        </w:rPr>
        <w:t>the use of artistic expression to further understanding and well-being</w:t>
      </w:r>
      <w:r w:rsidRPr="00442D46">
        <w:rPr>
          <w:rFonts w:ascii="Century Gothic" w:hAnsi="Century Gothic"/>
          <w:sz w:val="23"/>
          <w:szCs w:val="23"/>
        </w:rPr>
        <w:t xml:space="preserve">.  It seeks submissions that go beyond </w:t>
      </w:r>
      <w:r w:rsidR="000944AA">
        <w:rPr>
          <w:rFonts w:ascii="Century Gothic" w:hAnsi="Century Gothic"/>
          <w:sz w:val="23"/>
          <w:szCs w:val="23"/>
        </w:rPr>
        <w:t xml:space="preserve">conventional </w:t>
      </w:r>
      <w:r w:rsidRPr="00442D46">
        <w:rPr>
          <w:rFonts w:ascii="Century Gothic" w:hAnsi="Century Gothic"/>
          <w:sz w:val="23"/>
          <w:szCs w:val="23"/>
        </w:rPr>
        <w:t>silos and engage in creative communications and relationships</w:t>
      </w:r>
      <w:r w:rsidR="005654A1">
        <w:rPr>
          <w:rFonts w:ascii="Century Gothic" w:hAnsi="Century Gothic"/>
          <w:sz w:val="23"/>
          <w:szCs w:val="23"/>
        </w:rPr>
        <w:t xml:space="preserve"> </w:t>
      </w:r>
      <w:r w:rsidR="001661DC">
        <w:rPr>
          <w:rFonts w:ascii="Century Gothic" w:hAnsi="Century Gothic"/>
          <w:sz w:val="23"/>
          <w:szCs w:val="23"/>
        </w:rPr>
        <w:t>across professions</w:t>
      </w:r>
      <w:r w:rsidR="000944AA">
        <w:rPr>
          <w:rFonts w:ascii="Century Gothic" w:hAnsi="Century Gothic"/>
          <w:sz w:val="23"/>
          <w:szCs w:val="23"/>
        </w:rPr>
        <w:t xml:space="preserve"> </w:t>
      </w:r>
      <w:r w:rsidR="00493719">
        <w:rPr>
          <w:rFonts w:ascii="Century Gothic" w:hAnsi="Century Gothic"/>
          <w:sz w:val="23"/>
          <w:szCs w:val="23"/>
        </w:rPr>
        <w:t>and world communities</w:t>
      </w:r>
      <w:r w:rsidRPr="00442D46">
        <w:rPr>
          <w:rFonts w:ascii="Century Gothic" w:hAnsi="Century Gothic"/>
          <w:sz w:val="23"/>
          <w:szCs w:val="23"/>
        </w:rPr>
        <w:t xml:space="preserve">. </w:t>
      </w:r>
    </w:p>
    <w:p w14:paraId="445BE2B8" w14:textId="6A2776E6" w:rsidR="005A67B3" w:rsidRPr="0096690B" w:rsidRDefault="0015226B" w:rsidP="0096690B">
      <w:pPr>
        <w:spacing w:line="340" w:lineRule="exact"/>
        <w:ind w:firstLine="720"/>
        <w:jc w:val="both"/>
        <w:rPr>
          <w:rFonts w:ascii="Century Gothic" w:hAnsi="Century Gothic"/>
          <w:sz w:val="23"/>
          <w:szCs w:val="23"/>
        </w:rPr>
      </w:pPr>
      <w:r w:rsidRPr="0096690B">
        <w:rPr>
          <w:rFonts w:ascii="Century Gothic" w:hAnsi="Century Gothic"/>
          <w:sz w:val="23"/>
          <w:szCs w:val="23"/>
        </w:rPr>
        <w:t xml:space="preserve">The deadline of submission is </w:t>
      </w:r>
      <w:r w:rsidRPr="0096690B">
        <w:rPr>
          <w:rFonts w:ascii="Century Gothic" w:hAnsi="Century Gothic"/>
          <w:b/>
          <w:bCs/>
          <w:sz w:val="23"/>
          <w:szCs w:val="23"/>
        </w:rPr>
        <w:t>September 1, 2021</w:t>
      </w:r>
      <w:r w:rsidR="0096690B" w:rsidRPr="0096690B">
        <w:rPr>
          <w:rFonts w:ascii="Century Gothic" w:hAnsi="Century Gothic"/>
          <w:sz w:val="23"/>
          <w:szCs w:val="23"/>
        </w:rPr>
        <w:t>.</w:t>
      </w:r>
    </w:p>
    <w:p w14:paraId="084EF1A4" w14:textId="77777777" w:rsidR="00307E9F" w:rsidRDefault="00307E9F" w:rsidP="0074223E">
      <w:pPr>
        <w:spacing w:before="40" w:after="40" w:line="240" w:lineRule="auto"/>
        <w:jc w:val="center"/>
        <w:rPr>
          <w:rFonts w:ascii="Century Gothic" w:hAnsi="Century Gothic"/>
          <w:b/>
          <w:sz w:val="24"/>
        </w:rPr>
      </w:pPr>
    </w:p>
    <w:p w14:paraId="1CB5B2A4" w14:textId="77777777" w:rsidR="00307E9F" w:rsidRDefault="00307E9F" w:rsidP="0074223E">
      <w:pPr>
        <w:spacing w:before="40" w:after="40" w:line="240" w:lineRule="auto"/>
        <w:jc w:val="center"/>
        <w:rPr>
          <w:rFonts w:ascii="Century Gothic" w:hAnsi="Century Gothic"/>
          <w:b/>
          <w:sz w:val="24"/>
        </w:rPr>
      </w:pPr>
    </w:p>
    <w:p w14:paraId="7E6CE9C9" w14:textId="77777777" w:rsidR="00307E9F" w:rsidRDefault="00307E9F" w:rsidP="0074223E">
      <w:pPr>
        <w:spacing w:before="40" w:after="40" w:line="240" w:lineRule="auto"/>
        <w:jc w:val="center"/>
        <w:rPr>
          <w:rFonts w:ascii="Century Gothic" w:hAnsi="Century Gothic"/>
          <w:b/>
          <w:sz w:val="24"/>
        </w:rPr>
      </w:pPr>
    </w:p>
    <w:p w14:paraId="651AC262" w14:textId="77777777" w:rsidR="00307E9F" w:rsidRDefault="00307E9F" w:rsidP="0074223E">
      <w:pPr>
        <w:spacing w:before="40" w:after="40" w:line="240" w:lineRule="auto"/>
        <w:jc w:val="center"/>
        <w:rPr>
          <w:rFonts w:ascii="Century Gothic" w:hAnsi="Century Gothic"/>
          <w:b/>
          <w:sz w:val="24"/>
        </w:rPr>
      </w:pPr>
    </w:p>
    <w:p w14:paraId="70B5BDE9" w14:textId="77777777" w:rsidR="00307E9F" w:rsidRDefault="00307E9F" w:rsidP="0074223E">
      <w:pPr>
        <w:spacing w:before="40" w:after="40" w:line="240" w:lineRule="auto"/>
        <w:jc w:val="center"/>
        <w:rPr>
          <w:rFonts w:ascii="Century Gothic" w:hAnsi="Century Gothic"/>
          <w:b/>
          <w:sz w:val="24"/>
        </w:rPr>
      </w:pPr>
    </w:p>
    <w:p w14:paraId="46609F72" w14:textId="77777777" w:rsidR="00307E9F" w:rsidRDefault="00307E9F" w:rsidP="0074223E">
      <w:pPr>
        <w:spacing w:before="40" w:after="40" w:line="240" w:lineRule="auto"/>
        <w:jc w:val="center"/>
        <w:rPr>
          <w:rFonts w:ascii="Century Gothic" w:hAnsi="Century Gothic"/>
          <w:b/>
          <w:sz w:val="24"/>
        </w:rPr>
      </w:pPr>
    </w:p>
    <w:p w14:paraId="64EA0F3C" w14:textId="074392BA" w:rsidR="00AE0219" w:rsidRPr="009C28E0" w:rsidRDefault="00AE0219" w:rsidP="0074223E">
      <w:pPr>
        <w:spacing w:before="40" w:after="40" w:line="240" w:lineRule="auto"/>
        <w:jc w:val="center"/>
        <w:rPr>
          <w:rFonts w:ascii="Century Gothic" w:hAnsi="Century Gothic"/>
          <w:b/>
          <w:sz w:val="24"/>
        </w:rPr>
      </w:pPr>
      <w:r w:rsidRPr="009C28E0">
        <w:rPr>
          <w:rFonts w:ascii="Century Gothic" w:hAnsi="Century Gothic"/>
          <w:b/>
          <w:sz w:val="24"/>
        </w:rPr>
        <w:lastRenderedPageBreak/>
        <w:t>About CAET</w:t>
      </w:r>
    </w:p>
    <w:p w14:paraId="56081AAC" w14:textId="23C29A8F" w:rsidR="00C60C2A" w:rsidRPr="00640FC0" w:rsidRDefault="00E25E2A" w:rsidP="0096690B">
      <w:pPr>
        <w:spacing w:before="60" w:afterLines="60" w:after="144" w:line="320" w:lineRule="exact"/>
        <w:ind w:firstLine="720"/>
        <w:jc w:val="both"/>
        <w:rPr>
          <w:rFonts w:ascii="Century Gothic" w:hAnsi="Century Gothic"/>
          <w:color w:val="000000" w:themeColor="text1"/>
        </w:rPr>
      </w:pPr>
      <w:r w:rsidRPr="00640FC0">
        <w:rPr>
          <w:rFonts w:ascii="Century Gothic" w:hAnsi="Century Gothic"/>
          <w:i/>
          <w:iCs/>
        </w:rPr>
        <w:t>Creative Arts in Education and Therapy (CAET)</w:t>
      </w:r>
      <w:r w:rsidR="006B4300" w:rsidRPr="00640FC0">
        <w:rPr>
          <w:rFonts w:ascii="Century Gothic" w:hAnsi="Century Gothic"/>
          <w:i/>
          <w:iCs/>
        </w:rPr>
        <w:t xml:space="preserve">: </w:t>
      </w:r>
      <w:r w:rsidRPr="00640FC0">
        <w:rPr>
          <w:rFonts w:ascii="Century Gothic" w:hAnsi="Century Gothic"/>
          <w:i/>
          <w:iCs/>
        </w:rPr>
        <w:t xml:space="preserve">Eastern and Western Perspectives </w:t>
      </w:r>
      <w:r w:rsidRPr="00640FC0">
        <w:rPr>
          <w:rFonts w:ascii="Century Gothic" w:hAnsi="Century Gothic"/>
        </w:rPr>
        <w:t xml:space="preserve">is </w:t>
      </w:r>
      <w:r w:rsidR="00CF1C10" w:rsidRPr="00640FC0">
        <w:rPr>
          <w:rFonts w:ascii="Century Gothic" w:hAnsi="Century Gothic"/>
        </w:rPr>
        <w:t xml:space="preserve">an international open access journal published by </w:t>
      </w:r>
      <w:hyperlink r:id="rId16" w:history="1">
        <w:r w:rsidR="003F15E9">
          <w:rPr>
            <w:rStyle w:val="Hyperlink"/>
            <w:rFonts w:ascii="Century Gothic" w:hAnsi="Century Gothic"/>
          </w:rPr>
          <w:t>The I</w:t>
        </w:r>
        <w:r w:rsidR="009C28E0" w:rsidRPr="009C28E0">
          <w:rPr>
            <w:rStyle w:val="Hyperlink"/>
            <w:rFonts w:ascii="Century Gothic" w:hAnsi="Century Gothic"/>
          </w:rPr>
          <w:t>nternational Association of Creative Arts in Education and Therapy (IACAET)</w:t>
        </w:r>
      </w:hyperlink>
      <w:r w:rsidR="00CF1C10" w:rsidRPr="00640FC0">
        <w:rPr>
          <w:rFonts w:ascii="Century Gothic" w:hAnsi="Century Gothic"/>
        </w:rPr>
        <w:t>.</w:t>
      </w:r>
      <w:r w:rsidR="00CF1C10" w:rsidRPr="00640FC0">
        <w:rPr>
          <w:rFonts w:ascii="Century Gothic" w:hAnsi="Century Gothic"/>
          <w:color w:val="444444"/>
          <w:shd w:val="clear" w:color="auto" w:fill="FFFFFF"/>
        </w:rPr>
        <w:t xml:space="preserve">  </w:t>
      </w:r>
      <w:r w:rsidR="00CF1C10" w:rsidRPr="00640FC0">
        <w:rPr>
          <w:rFonts w:ascii="Century Gothic" w:hAnsi="Century Gothic"/>
        </w:rPr>
        <w:t>CAET</w:t>
      </w:r>
      <w:r w:rsidRPr="00640FC0">
        <w:rPr>
          <w:rFonts w:ascii="Century Gothic" w:hAnsi="Century Gothic"/>
        </w:rPr>
        <w:t xml:space="preserve"> </w:t>
      </w:r>
      <w:r w:rsidR="00CF1C10" w:rsidRPr="00640FC0">
        <w:rPr>
          <w:rFonts w:ascii="Century Gothic" w:hAnsi="Century Gothic"/>
        </w:rPr>
        <w:t xml:space="preserve">is intended </w:t>
      </w:r>
      <w:r w:rsidRPr="00640FC0">
        <w:rPr>
          <w:rFonts w:ascii="Century Gothic" w:hAnsi="Century Gothic"/>
        </w:rPr>
        <w:t xml:space="preserve">for artists, educators and therapists who use and integrate creative </w:t>
      </w:r>
      <w:r w:rsidR="00A86E0D" w:rsidRPr="00640FC0">
        <w:rPr>
          <w:rFonts w:ascii="Century Gothic" w:hAnsi="Century Gothic"/>
        </w:rPr>
        <w:t xml:space="preserve">and expressive </w:t>
      </w:r>
      <w:r w:rsidRPr="00640FC0">
        <w:rPr>
          <w:rFonts w:ascii="Century Gothic" w:hAnsi="Century Gothic"/>
        </w:rPr>
        <w:t xml:space="preserve">arts in their work. The </w:t>
      </w:r>
      <w:r w:rsidR="006B4300" w:rsidRPr="00640FC0">
        <w:rPr>
          <w:rFonts w:ascii="Century Gothic" w:hAnsi="Century Gothic"/>
        </w:rPr>
        <w:t xml:space="preserve">journal’s </w:t>
      </w:r>
      <w:r w:rsidRPr="00640FC0">
        <w:rPr>
          <w:rFonts w:ascii="Century Gothic" w:hAnsi="Century Gothic"/>
        </w:rPr>
        <w:t xml:space="preserve">focus is </w:t>
      </w:r>
      <w:r w:rsidR="006B4300" w:rsidRPr="00640FC0">
        <w:rPr>
          <w:rFonts w:ascii="Century Gothic" w:hAnsi="Century Gothic"/>
        </w:rPr>
        <w:t xml:space="preserve">the </w:t>
      </w:r>
      <w:r w:rsidRPr="00640FC0">
        <w:rPr>
          <w:rFonts w:ascii="Century Gothic" w:hAnsi="Century Gothic"/>
        </w:rPr>
        <w:t>discussi</w:t>
      </w:r>
      <w:r w:rsidR="006B4300" w:rsidRPr="00640FC0">
        <w:rPr>
          <w:rFonts w:ascii="Century Gothic" w:hAnsi="Century Gothic"/>
        </w:rPr>
        <w:t>on of</w:t>
      </w:r>
      <w:r w:rsidRPr="00640FC0">
        <w:rPr>
          <w:rFonts w:ascii="Century Gothic" w:hAnsi="Century Gothic"/>
        </w:rPr>
        <w:t xml:space="preserve"> perspectives, theory</w:t>
      </w:r>
      <w:r w:rsidR="00A86E0D" w:rsidRPr="00640FC0">
        <w:rPr>
          <w:rFonts w:ascii="Century Gothic" w:hAnsi="Century Gothic"/>
        </w:rPr>
        <w:t>-</w:t>
      </w:r>
      <w:r w:rsidRPr="00640FC0">
        <w:rPr>
          <w:rFonts w:ascii="Century Gothic" w:hAnsi="Century Gothic"/>
        </w:rPr>
        <w:t>based application</w:t>
      </w:r>
      <w:r w:rsidR="00BA1717" w:rsidRPr="00640FC0">
        <w:rPr>
          <w:rFonts w:ascii="Century Gothic" w:hAnsi="Century Gothic"/>
        </w:rPr>
        <w:t>s</w:t>
      </w:r>
      <w:r w:rsidRPr="00640FC0">
        <w:rPr>
          <w:rFonts w:ascii="Century Gothic" w:hAnsi="Century Gothic"/>
        </w:rPr>
        <w:t xml:space="preserve"> and practical results </w:t>
      </w:r>
      <w:r w:rsidR="00A86E0D" w:rsidRPr="00640FC0">
        <w:rPr>
          <w:rFonts w:ascii="Century Gothic" w:hAnsi="Century Gothic"/>
        </w:rPr>
        <w:t>on issues concerning</w:t>
      </w:r>
      <w:r w:rsidRPr="00640FC0">
        <w:rPr>
          <w:rFonts w:ascii="Century Gothic" w:hAnsi="Century Gothic"/>
        </w:rPr>
        <w:t xml:space="preserve"> </w:t>
      </w:r>
      <w:r w:rsidR="000944AA">
        <w:rPr>
          <w:rFonts w:ascii="Century Gothic" w:hAnsi="Century Gothic"/>
        </w:rPr>
        <w:t>world</w:t>
      </w:r>
      <w:r w:rsidRPr="00640FC0">
        <w:rPr>
          <w:rFonts w:ascii="Century Gothic" w:hAnsi="Century Gothic"/>
        </w:rPr>
        <w:t xml:space="preserve"> cultures. The journal </w:t>
      </w:r>
      <w:r w:rsidRPr="00640FC0">
        <w:rPr>
          <w:rFonts w:ascii="Century Gothic" w:hAnsi="Century Gothic"/>
          <w:color w:val="000000" w:themeColor="text1"/>
        </w:rPr>
        <w:t xml:space="preserve">fosters </w:t>
      </w:r>
      <w:r w:rsidR="002C64B7">
        <w:rPr>
          <w:rFonts w:ascii="Century Gothic" w:hAnsi="Century Gothic"/>
          <w:color w:val="000000" w:themeColor="text1"/>
        </w:rPr>
        <w:t xml:space="preserve">global </w:t>
      </w:r>
      <w:r w:rsidRPr="00640FC0">
        <w:rPr>
          <w:rFonts w:ascii="Century Gothic" w:hAnsi="Century Gothic"/>
          <w:color w:val="000000" w:themeColor="text1"/>
        </w:rPr>
        <w:t>dialogue</w:t>
      </w:r>
      <w:r w:rsidR="002B4D40">
        <w:rPr>
          <w:rFonts w:ascii="Century Gothic" w:hAnsi="Century Gothic"/>
          <w:color w:val="000000" w:themeColor="text1"/>
        </w:rPr>
        <w:t xml:space="preserve"> </w:t>
      </w:r>
      <w:r w:rsidRPr="00640FC0">
        <w:rPr>
          <w:rFonts w:ascii="Century Gothic" w:hAnsi="Century Gothic"/>
          <w:color w:val="000000" w:themeColor="text1"/>
        </w:rPr>
        <w:t xml:space="preserve">and supports cross-disciplinary cooperation and research between creative arts (creative writing, dance, drama, film, music, and visual arts) and education, therapy, psychology, medicine, and other related fields. CAET was founded by Dr. Tony Zhou </w:t>
      </w:r>
      <w:r w:rsidR="000944AA">
        <w:rPr>
          <w:rFonts w:ascii="Century Gothic" w:hAnsi="Century Gothic"/>
          <w:color w:val="000000" w:themeColor="text1"/>
        </w:rPr>
        <w:t xml:space="preserve">with </w:t>
      </w:r>
      <w:r w:rsidRPr="00640FC0">
        <w:rPr>
          <w:rFonts w:ascii="Century Gothic" w:hAnsi="Century Gothic"/>
          <w:color w:val="000000" w:themeColor="text1"/>
        </w:rPr>
        <w:t>Shaun McNiff</w:t>
      </w:r>
      <w:r w:rsidR="000944AA">
        <w:rPr>
          <w:rFonts w:ascii="Century Gothic" w:hAnsi="Century Gothic"/>
          <w:color w:val="000000" w:themeColor="text1"/>
        </w:rPr>
        <w:t xml:space="preserve"> as the first editor in chief</w:t>
      </w:r>
      <w:r w:rsidR="001D32D4">
        <w:rPr>
          <w:rFonts w:ascii="Century Gothic" w:hAnsi="Century Gothic"/>
          <w:color w:val="000000" w:themeColor="text1"/>
        </w:rPr>
        <w:t>,</w:t>
      </w:r>
      <w:r w:rsidR="000944AA">
        <w:rPr>
          <w:rFonts w:ascii="Century Gothic" w:hAnsi="Century Gothic"/>
          <w:color w:val="000000" w:themeColor="text1"/>
        </w:rPr>
        <w:t xml:space="preserve"> now sharing the role with</w:t>
      </w:r>
      <w:r w:rsidRPr="00640FC0">
        <w:rPr>
          <w:rFonts w:ascii="Century Gothic" w:hAnsi="Century Gothic"/>
          <w:color w:val="000000" w:themeColor="text1"/>
        </w:rPr>
        <w:t xml:space="preserve"> </w:t>
      </w:r>
      <w:r w:rsidR="000302D7" w:rsidRPr="00640FC0">
        <w:rPr>
          <w:rFonts w:ascii="Century Gothic" w:hAnsi="Century Gothic"/>
        </w:rPr>
        <w:t>Debra Kalmanowitz</w:t>
      </w:r>
      <w:r w:rsidR="006B4300" w:rsidRPr="00640FC0">
        <w:rPr>
          <w:rFonts w:ascii="Century Gothic" w:hAnsi="Century Gothic"/>
          <w:color w:val="000000" w:themeColor="text1"/>
        </w:rPr>
        <w:t>.</w:t>
      </w:r>
      <w:r w:rsidRPr="00640FC0">
        <w:rPr>
          <w:rFonts w:ascii="Century Gothic" w:hAnsi="Century Gothic"/>
          <w:color w:val="000000" w:themeColor="text1"/>
        </w:rPr>
        <w:t xml:space="preserve"> </w:t>
      </w:r>
      <w:r w:rsidR="006B4300" w:rsidRPr="00640FC0">
        <w:rPr>
          <w:rFonts w:ascii="Century Gothic" w:hAnsi="Century Gothic"/>
          <w:color w:val="000000" w:themeColor="text1"/>
        </w:rPr>
        <w:t>CAET has an</w:t>
      </w:r>
      <w:r w:rsidRPr="00640FC0">
        <w:rPr>
          <w:rFonts w:ascii="Century Gothic" w:hAnsi="Century Gothic"/>
          <w:color w:val="000000" w:themeColor="text1"/>
        </w:rPr>
        <w:t xml:space="preserve"> editorial board consisting of 50 leading </w:t>
      </w:r>
      <w:r w:rsidR="006B4300" w:rsidRPr="00640FC0">
        <w:rPr>
          <w:rFonts w:ascii="Century Gothic" w:hAnsi="Century Gothic"/>
          <w:color w:val="000000" w:themeColor="text1"/>
        </w:rPr>
        <w:t xml:space="preserve">international expressive arts </w:t>
      </w:r>
      <w:r w:rsidRPr="00640FC0">
        <w:rPr>
          <w:rFonts w:ascii="Century Gothic" w:hAnsi="Century Gothic"/>
          <w:color w:val="000000" w:themeColor="text1"/>
        </w:rPr>
        <w:t>experts.</w:t>
      </w:r>
    </w:p>
    <w:p w14:paraId="56081AAD" w14:textId="1DD332B5" w:rsidR="00141965" w:rsidRPr="00640FC0" w:rsidRDefault="00E25E2A" w:rsidP="0096690B">
      <w:pPr>
        <w:spacing w:before="60" w:afterLines="60" w:after="144" w:line="320" w:lineRule="exact"/>
        <w:jc w:val="both"/>
        <w:rPr>
          <w:rFonts w:ascii="Century Gothic" w:hAnsi="Century Gothic"/>
        </w:rPr>
      </w:pPr>
      <w:r w:rsidRPr="00640FC0">
        <w:rPr>
          <w:rFonts w:ascii="Century Gothic" w:hAnsi="Century Gothic"/>
          <w:i/>
          <w:iCs/>
          <w:color w:val="000000" w:themeColor="text1"/>
        </w:rPr>
        <w:t xml:space="preserve">CAET </w:t>
      </w:r>
      <w:r w:rsidRPr="00640FC0">
        <w:rPr>
          <w:rFonts w:ascii="Century Gothic" w:hAnsi="Century Gothic"/>
          <w:color w:val="000000" w:themeColor="text1"/>
        </w:rPr>
        <w:t>invites research articles, case reports, program descriptions, position papers, interviews, artwork</w:t>
      </w:r>
      <w:r w:rsidR="006B4300" w:rsidRPr="00640FC0">
        <w:rPr>
          <w:rFonts w:ascii="Century Gothic" w:hAnsi="Century Gothic"/>
          <w:color w:val="000000" w:themeColor="text1"/>
        </w:rPr>
        <w:t>,</w:t>
      </w:r>
      <w:r w:rsidRPr="00640FC0">
        <w:rPr>
          <w:rFonts w:ascii="Century Gothic" w:hAnsi="Century Gothic"/>
          <w:color w:val="000000" w:themeColor="text1"/>
        </w:rPr>
        <w:t xml:space="preserve"> and conferenc</w:t>
      </w:r>
      <w:r w:rsidRPr="00640FC0">
        <w:rPr>
          <w:rFonts w:ascii="Century Gothic" w:hAnsi="Century Gothic"/>
        </w:rPr>
        <w:t>e reports relevant to the field. We also welcome books for review consideration. Manuscripts are subject to a peer review process before being accepted and published. Contributions are to be in English and will be published with bilingual abstracts</w:t>
      </w:r>
      <w:r w:rsidR="006B4300" w:rsidRPr="00640FC0">
        <w:rPr>
          <w:rFonts w:ascii="Century Gothic" w:hAnsi="Century Gothic"/>
        </w:rPr>
        <w:t xml:space="preserve"> in</w:t>
      </w:r>
      <w:r w:rsidRPr="00640FC0">
        <w:rPr>
          <w:rFonts w:ascii="Century Gothic" w:hAnsi="Century Gothic"/>
        </w:rPr>
        <w:t xml:space="preserve"> English and Chinese. </w:t>
      </w:r>
      <w:r w:rsidRPr="00640FC0">
        <w:rPr>
          <w:rFonts w:ascii="Century Gothic" w:hAnsi="Century Gothic"/>
          <w:i/>
          <w:iCs/>
        </w:rPr>
        <w:t>CAET</w:t>
      </w:r>
      <w:r w:rsidRPr="00640FC0">
        <w:rPr>
          <w:rFonts w:ascii="Century Gothic" w:hAnsi="Century Gothic"/>
        </w:rPr>
        <w:t xml:space="preserve"> publishes </w:t>
      </w:r>
      <w:r w:rsidR="006B4300" w:rsidRPr="00640FC0">
        <w:rPr>
          <w:rFonts w:ascii="Century Gothic" w:hAnsi="Century Gothic"/>
        </w:rPr>
        <w:t>two</w:t>
      </w:r>
      <w:r w:rsidRPr="00640FC0">
        <w:rPr>
          <w:rFonts w:ascii="Century Gothic" w:hAnsi="Century Gothic"/>
        </w:rPr>
        <w:t xml:space="preserve"> issues per year in both print and online versions</w:t>
      </w:r>
      <w:r w:rsidR="00585953" w:rsidRPr="00640FC0">
        <w:rPr>
          <w:rFonts w:ascii="Century Gothic" w:hAnsi="Century Gothic"/>
        </w:rPr>
        <w:t xml:space="preserve"> and is distributed worldwide and collected by National Library of China, Royal Dutch National </w:t>
      </w:r>
      <w:proofErr w:type="gramStart"/>
      <w:r w:rsidR="00585953" w:rsidRPr="00640FC0">
        <w:rPr>
          <w:rFonts w:ascii="Century Gothic" w:hAnsi="Century Gothic"/>
        </w:rPr>
        <w:t>Library</w:t>
      </w:r>
      <w:proofErr w:type="gramEnd"/>
      <w:r w:rsidR="00585953" w:rsidRPr="00640FC0">
        <w:rPr>
          <w:rFonts w:ascii="Century Gothic" w:hAnsi="Century Gothic"/>
        </w:rPr>
        <w:t xml:space="preserve"> and major art universities in China</w:t>
      </w:r>
      <w:r w:rsidR="00BD2563" w:rsidRPr="00640FC0">
        <w:rPr>
          <w:rFonts w:ascii="Century Gothic" w:hAnsi="Century Gothic"/>
        </w:rPr>
        <w:t xml:space="preserve">. </w:t>
      </w:r>
    </w:p>
    <w:p w14:paraId="56081AAE" w14:textId="1A07F833" w:rsidR="00C60C2A" w:rsidRPr="00640FC0" w:rsidRDefault="00E25E2A" w:rsidP="0096690B">
      <w:pPr>
        <w:spacing w:before="60" w:afterLines="60" w:after="144" w:line="320" w:lineRule="exact"/>
        <w:jc w:val="both"/>
        <w:rPr>
          <w:rFonts w:ascii="Century Gothic" w:hAnsi="Century Gothic"/>
        </w:rPr>
      </w:pPr>
      <w:r w:rsidRPr="00640FC0">
        <w:rPr>
          <w:rFonts w:ascii="Century Gothic" w:hAnsi="Century Gothic" w:cs="Arial"/>
          <w:color w:val="000000" w:themeColor="text1"/>
        </w:rPr>
        <w:t xml:space="preserve">We cordially invite authors to contribute papers to </w:t>
      </w:r>
      <w:r w:rsidRPr="00640FC0">
        <w:rPr>
          <w:rFonts w:ascii="Century Gothic" w:hAnsi="Century Gothic" w:cs="Arial"/>
          <w:i/>
          <w:color w:val="000000" w:themeColor="text1"/>
        </w:rPr>
        <w:t>CAET</w:t>
      </w:r>
      <w:r w:rsidRPr="00640FC0">
        <w:rPr>
          <w:rFonts w:ascii="Century Gothic" w:hAnsi="Century Gothic" w:cs="Arial"/>
          <w:color w:val="000000" w:themeColor="text1"/>
        </w:rPr>
        <w:t xml:space="preserve"> </w:t>
      </w:r>
      <w:r w:rsidR="000036D7" w:rsidRPr="00640FC0">
        <w:rPr>
          <w:rFonts w:ascii="Century Gothic" w:hAnsi="Century Gothic" w:cs="Arial"/>
          <w:color w:val="000000" w:themeColor="text1"/>
        </w:rPr>
        <w:t>and</w:t>
      </w:r>
      <w:r w:rsidRPr="00640FC0">
        <w:rPr>
          <w:rFonts w:ascii="Century Gothic" w:hAnsi="Century Gothic" w:cs="Arial"/>
          <w:color w:val="000000" w:themeColor="text1"/>
        </w:rPr>
        <w:t xml:space="preserve"> to share perspectives among colleagues in the East</w:t>
      </w:r>
      <w:r w:rsidR="00F659C0" w:rsidRPr="00640FC0">
        <w:rPr>
          <w:rFonts w:ascii="Century Gothic" w:hAnsi="Century Gothic" w:cs="Arial"/>
          <w:color w:val="000000" w:themeColor="text1"/>
        </w:rPr>
        <w:t xml:space="preserve">, </w:t>
      </w:r>
      <w:proofErr w:type="gramStart"/>
      <w:r w:rsidRPr="00640FC0">
        <w:rPr>
          <w:rFonts w:ascii="Century Gothic" w:hAnsi="Century Gothic" w:cs="Arial"/>
          <w:color w:val="000000" w:themeColor="text1"/>
        </w:rPr>
        <w:t>West</w:t>
      </w:r>
      <w:proofErr w:type="gramEnd"/>
      <w:r w:rsidR="003F6615" w:rsidRPr="00640FC0">
        <w:rPr>
          <w:rFonts w:ascii="Century Gothic" w:hAnsi="Century Gothic" w:cs="Arial"/>
          <w:color w:val="000000" w:themeColor="text1"/>
        </w:rPr>
        <w:t xml:space="preserve"> and the world</w:t>
      </w:r>
      <w:r w:rsidR="000036D7" w:rsidRPr="00640FC0">
        <w:rPr>
          <w:rFonts w:ascii="Century Gothic" w:hAnsi="Century Gothic" w:cs="Arial"/>
          <w:color w:val="000000" w:themeColor="text1"/>
        </w:rPr>
        <w:t xml:space="preserve"> as a whole</w:t>
      </w:r>
      <w:r w:rsidRPr="00640FC0">
        <w:rPr>
          <w:rFonts w:ascii="Century Gothic" w:hAnsi="Century Gothic" w:cs="Arial"/>
          <w:color w:val="000000" w:themeColor="text1"/>
        </w:rPr>
        <w:t xml:space="preserve">. </w:t>
      </w:r>
      <w:r w:rsidR="00141965" w:rsidRPr="00640FC0">
        <w:rPr>
          <w:rFonts w:ascii="Century Gothic" w:hAnsi="Century Gothic" w:cs="Arial"/>
          <w:color w:val="000000" w:themeColor="text1"/>
        </w:rPr>
        <w:t xml:space="preserve">Artistic formats are supported together with scholarly writing. </w:t>
      </w:r>
      <w:r w:rsidR="00431B73" w:rsidRPr="00640FC0">
        <w:rPr>
          <w:rFonts w:ascii="Century Gothic" w:hAnsi="Century Gothic" w:cs="Arial"/>
          <w:color w:val="000000" w:themeColor="text1"/>
        </w:rPr>
        <w:t>S</w:t>
      </w:r>
      <w:r w:rsidRPr="00640FC0">
        <w:rPr>
          <w:rFonts w:ascii="Century Gothic" w:hAnsi="Century Gothic" w:cs="Arial"/>
          <w:color w:val="000000" w:themeColor="text1"/>
        </w:rPr>
        <w:t xml:space="preserve">ubmitted manuscripts should contain no more than 4,000-6,000 words and make a direct effort to </w:t>
      </w:r>
      <w:r w:rsidR="00431B73" w:rsidRPr="00640FC0">
        <w:rPr>
          <w:rFonts w:ascii="Century Gothic" w:hAnsi="Century Gothic" w:cs="Arial"/>
          <w:color w:val="000000" w:themeColor="text1"/>
        </w:rPr>
        <w:t xml:space="preserve">include </w:t>
      </w:r>
      <w:r w:rsidRPr="00640FC0">
        <w:rPr>
          <w:rFonts w:ascii="Century Gothic" w:hAnsi="Century Gothic" w:cs="Arial"/>
          <w:color w:val="000000" w:themeColor="text1"/>
        </w:rPr>
        <w:t>China/Asia</w:t>
      </w:r>
      <w:r w:rsidR="00431B73" w:rsidRPr="00640FC0">
        <w:rPr>
          <w:rFonts w:ascii="Century Gothic" w:hAnsi="Century Gothic" w:cs="Arial"/>
          <w:color w:val="000000" w:themeColor="text1"/>
        </w:rPr>
        <w:t xml:space="preserve"> in their content</w:t>
      </w:r>
      <w:r w:rsidRPr="00640FC0">
        <w:rPr>
          <w:rFonts w:ascii="Century Gothic" w:hAnsi="Century Gothic" w:cs="Arial"/>
          <w:color w:val="000000" w:themeColor="text1"/>
        </w:rPr>
        <w:t xml:space="preserve">. </w:t>
      </w:r>
      <w:r w:rsidR="00431B73" w:rsidRPr="00640FC0">
        <w:rPr>
          <w:rFonts w:ascii="Century Gothic" w:hAnsi="Century Gothic" w:cs="Arial"/>
          <w:color w:val="000000" w:themeColor="text1"/>
        </w:rPr>
        <w:t>Full</w:t>
      </w:r>
      <w:r w:rsidRPr="00640FC0">
        <w:rPr>
          <w:rFonts w:ascii="Century Gothic" w:hAnsi="Century Gothic" w:cs="Arial"/>
          <w:color w:val="000000" w:themeColor="text1"/>
        </w:rPr>
        <w:t xml:space="preserve"> submission guideline</w:t>
      </w:r>
      <w:r w:rsidR="00431B73" w:rsidRPr="00640FC0">
        <w:rPr>
          <w:rFonts w:ascii="Century Gothic" w:hAnsi="Century Gothic" w:cs="Arial"/>
          <w:color w:val="000000" w:themeColor="text1"/>
        </w:rPr>
        <w:t>s</w:t>
      </w:r>
      <w:r w:rsidRPr="00640FC0">
        <w:rPr>
          <w:rFonts w:ascii="Century Gothic" w:hAnsi="Century Gothic" w:cs="Arial"/>
          <w:color w:val="000000" w:themeColor="text1"/>
        </w:rPr>
        <w:t xml:space="preserve"> can be found at</w:t>
      </w:r>
      <w:r w:rsidR="00A86E0D" w:rsidRPr="00640FC0">
        <w:rPr>
          <w:rFonts w:ascii="Century Gothic" w:hAnsi="Century Gothic" w:cs="Arial"/>
          <w:color w:val="000000" w:themeColor="text1"/>
        </w:rPr>
        <w:t xml:space="preserve"> the</w:t>
      </w:r>
      <w:r w:rsidRPr="00640FC0">
        <w:rPr>
          <w:rFonts w:ascii="Century Gothic" w:hAnsi="Century Gothic" w:cs="Arial"/>
          <w:color w:val="000000" w:themeColor="text1"/>
        </w:rPr>
        <w:t xml:space="preserve"> </w:t>
      </w:r>
      <w:r w:rsidRPr="00640FC0">
        <w:rPr>
          <w:rFonts w:ascii="Century Gothic" w:hAnsi="Century Gothic" w:cs="Arial"/>
          <w:i/>
          <w:color w:val="000000" w:themeColor="text1"/>
        </w:rPr>
        <w:t>CAET</w:t>
      </w:r>
      <w:r w:rsidRPr="00640FC0">
        <w:rPr>
          <w:rFonts w:ascii="Century Gothic" w:hAnsi="Century Gothic" w:cs="Arial"/>
          <w:color w:val="000000" w:themeColor="text1"/>
        </w:rPr>
        <w:t xml:space="preserve"> website </w:t>
      </w:r>
      <w:hyperlink r:id="rId17" w:history="1">
        <w:r w:rsidR="00574A32" w:rsidRPr="00640FC0">
          <w:rPr>
            <w:rStyle w:val="Hyperlink"/>
            <w:rFonts w:ascii="Century Gothic" w:hAnsi="Century Gothic" w:cs="Arial"/>
          </w:rPr>
          <w:t>http://caet.inspirees.com/for-authors/</w:t>
        </w:r>
      </w:hyperlink>
      <w:r w:rsidR="00574A32" w:rsidRPr="00640FC0">
        <w:rPr>
          <w:rFonts w:ascii="Century Gothic" w:hAnsi="Century Gothic" w:cs="Arial"/>
          <w:color w:val="000000" w:themeColor="text1"/>
        </w:rPr>
        <w:t xml:space="preserve">. </w:t>
      </w:r>
      <w:r w:rsidRPr="00640FC0">
        <w:rPr>
          <w:rFonts w:ascii="Century Gothic" w:hAnsi="Century Gothic" w:cs="Arial"/>
          <w:color w:val="000000" w:themeColor="text1"/>
        </w:rPr>
        <w:t>Inquiries regarding journal policy, manus</w:t>
      </w:r>
      <w:r w:rsidRPr="00640FC0">
        <w:rPr>
          <w:rFonts w:ascii="Century Gothic" w:hAnsi="Century Gothic"/>
          <w:color w:val="000000"/>
        </w:rPr>
        <w:t>cript preparation, and other such general topics should be sent to</w:t>
      </w:r>
      <w:r w:rsidR="00A86E0D" w:rsidRPr="00640FC0">
        <w:rPr>
          <w:rFonts w:ascii="Century Gothic" w:hAnsi="Century Gothic"/>
          <w:color w:val="000000"/>
        </w:rPr>
        <w:t xml:space="preserve"> the </w:t>
      </w:r>
      <w:r w:rsidRPr="00640FC0">
        <w:rPr>
          <w:rFonts w:ascii="Century Gothic" w:hAnsi="Century Gothic"/>
          <w:i/>
          <w:color w:val="000000"/>
        </w:rPr>
        <w:t>CAET</w:t>
      </w:r>
      <w:r w:rsidRPr="00640FC0">
        <w:rPr>
          <w:rFonts w:ascii="Century Gothic" w:hAnsi="Century Gothic"/>
          <w:color w:val="000000"/>
        </w:rPr>
        <w:t xml:space="preserve"> editorial office</w:t>
      </w:r>
      <w:r w:rsidR="00431B73" w:rsidRPr="00640FC0">
        <w:rPr>
          <w:rFonts w:ascii="Century Gothic" w:hAnsi="Century Gothic"/>
          <w:color w:val="000000"/>
        </w:rPr>
        <w:t>:</w:t>
      </w:r>
      <w:r w:rsidRPr="00640FC0">
        <w:rPr>
          <w:rFonts w:ascii="Century Gothic" w:hAnsi="Century Gothic"/>
          <w:color w:val="000000"/>
        </w:rPr>
        <w:t xml:space="preserve"> </w:t>
      </w:r>
      <w:hyperlink r:id="rId18" w:history="1">
        <w:r w:rsidR="00574A32" w:rsidRPr="00640FC0">
          <w:rPr>
            <w:rStyle w:val="Hyperlink"/>
            <w:rFonts w:ascii="Century Gothic" w:hAnsi="Century Gothic"/>
          </w:rPr>
          <w:t>caet.journal@inspirees.com</w:t>
        </w:r>
      </w:hyperlink>
      <w:r w:rsidR="00574A32" w:rsidRPr="00640FC0">
        <w:rPr>
          <w:rFonts w:ascii="Century Gothic" w:hAnsi="Century Gothic"/>
          <w:color w:val="444444"/>
          <w:u w:val="single"/>
          <w:shd w:val="clear" w:color="auto" w:fill="FFFFFF"/>
        </w:rPr>
        <w:t xml:space="preserve"> </w:t>
      </w:r>
    </w:p>
    <w:p w14:paraId="56081AB4" w14:textId="77777777" w:rsidR="00BD2563" w:rsidRPr="00640FC0" w:rsidRDefault="00BD2563" w:rsidP="0096690B">
      <w:pPr>
        <w:spacing w:before="60" w:afterLines="60" w:after="144" w:line="320" w:lineRule="exact"/>
        <w:jc w:val="both"/>
        <w:rPr>
          <w:rFonts w:ascii="Century Gothic" w:hAnsi="Century Gothic"/>
        </w:rPr>
      </w:pPr>
      <w:r w:rsidRPr="00640FC0">
        <w:rPr>
          <w:rFonts w:ascii="Century Gothic" w:hAnsi="Century Gothic"/>
        </w:rPr>
        <w:t xml:space="preserve">We </w:t>
      </w:r>
      <w:r w:rsidR="00676031" w:rsidRPr="00640FC0">
        <w:rPr>
          <w:rFonts w:ascii="Century Gothic" w:hAnsi="Century Gothic"/>
        </w:rPr>
        <w:t xml:space="preserve">strongly recommend you to read the published CAET articles online </w:t>
      </w:r>
      <w:hyperlink r:id="rId19" w:history="1">
        <w:r w:rsidR="00676031" w:rsidRPr="00640FC0">
          <w:rPr>
            <w:rStyle w:val="Hyperlink"/>
            <w:rFonts w:ascii="Century Gothic" w:eastAsia="微软雅黑" w:hAnsi="Century Gothic"/>
            <w:sz w:val="20"/>
          </w:rPr>
          <w:t>http://caet.inspirees.com/caetojsjournals/index.php/caet/issue/archive</w:t>
        </w:r>
      </w:hyperlink>
      <w:r w:rsidR="000C20A6" w:rsidRPr="00640FC0">
        <w:rPr>
          <w:rFonts w:ascii="Century Gothic" w:hAnsi="Century Gothic"/>
        </w:rPr>
        <w:t>,</w:t>
      </w:r>
      <w:r w:rsidRPr="00640FC0">
        <w:rPr>
          <w:rFonts w:ascii="Century Gothic" w:hAnsi="Century Gothic"/>
        </w:rPr>
        <w:t xml:space="preserve"> </w:t>
      </w:r>
      <w:r w:rsidR="00676031" w:rsidRPr="00640FC0">
        <w:rPr>
          <w:rFonts w:ascii="Century Gothic" w:hAnsi="Century Gothic"/>
        </w:rPr>
        <w:t>in order to get</w:t>
      </w:r>
      <w:r w:rsidRPr="00640FC0">
        <w:rPr>
          <w:rFonts w:ascii="Century Gothic" w:hAnsi="Century Gothic"/>
        </w:rPr>
        <w:t xml:space="preserve"> some </w:t>
      </w:r>
      <w:r w:rsidR="00A86E0D" w:rsidRPr="00640FC0">
        <w:rPr>
          <w:rFonts w:ascii="Century Gothic" w:hAnsi="Century Gothic"/>
        </w:rPr>
        <w:t>idea</w:t>
      </w:r>
      <w:r w:rsidRPr="00640FC0">
        <w:rPr>
          <w:rFonts w:ascii="Century Gothic" w:hAnsi="Century Gothic"/>
        </w:rPr>
        <w:t xml:space="preserve"> </w:t>
      </w:r>
      <w:r w:rsidR="00A86E0D" w:rsidRPr="00640FC0">
        <w:rPr>
          <w:rFonts w:ascii="Century Gothic" w:hAnsi="Century Gothic"/>
        </w:rPr>
        <w:t>of</w:t>
      </w:r>
      <w:r w:rsidR="00BA1717" w:rsidRPr="00640FC0">
        <w:rPr>
          <w:rFonts w:ascii="Century Gothic" w:hAnsi="Century Gothic"/>
        </w:rPr>
        <w:t xml:space="preserve"> the styles</w:t>
      </w:r>
      <w:r w:rsidRPr="00640FC0">
        <w:rPr>
          <w:rFonts w:ascii="Century Gothic" w:hAnsi="Century Gothic"/>
        </w:rPr>
        <w:t xml:space="preserve"> of </w:t>
      </w:r>
      <w:r w:rsidRPr="00640FC0">
        <w:rPr>
          <w:rFonts w:ascii="Century Gothic" w:hAnsi="Century Gothic"/>
          <w:i/>
        </w:rPr>
        <w:t>CAET</w:t>
      </w:r>
      <w:r w:rsidRPr="00640FC0">
        <w:rPr>
          <w:rFonts w:ascii="Century Gothic" w:hAnsi="Century Gothic"/>
        </w:rPr>
        <w:t xml:space="preserve"> and our requirements.</w:t>
      </w:r>
      <w:r w:rsidR="00A86E0D" w:rsidRPr="00640FC0">
        <w:rPr>
          <w:rFonts w:ascii="Century Gothic" w:hAnsi="Century Gothic"/>
        </w:rPr>
        <w:t xml:space="preserve"> </w:t>
      </w:r>
      <w:r w:rsidR="00676031" w:rsidRPr="00640FC0">
        <w:rPr>
          <w:rFonts w:ascii="Century Gothic" w:hAnsi="Century Gothic"/>
        </w:rPr>
        <w:t xml:space="preserve"> </w:t>
      </w:r>
    </w:p>
    <w:p w14:paraId="3F181EB5" w14:textId="0C8017E0" w:rsidR="0096690B" w:rsidRDefault="00BD2563" w:rsidP="0096690B">
      <w:pPr>
        <w:spacing w:before="60" w:afterLines="60" w:after="144" w:line="320" w:lineRule="exact"/>
        <w:rPr>
          <w:rFonts w:ascii="Century Gothic" w:hAnsi="Century Gothic"/>
        </w:rPr>
      </w:pPr>
      <w:r w:rsidRPr="00640FC0">
        <w:rPr>
          <w:rFonts w:ascii="Century Gothic" w:hAnsi="Century Gothic"/>
        </w:rPr>
        <w:t>We look forward to your contribution</w:t>
      </w:r>
      <w:r w:rsidR="000C20A6" w:rsidRPr="00640FC0">
        <w:rPr>
          <w:rFonts w:ascii="Century Gothic" w:hAnsi="Century Gothic"/>
        </w:rPr>
        <w:t>. M</w:t>
      </w:r>
      <w:r w:rsidR="00077AB5" w:rsidRPr="00640FC0">
        <w:rPr>
          <w:rFonts w:ascii="Century Gothic" w:hAnsi="Century Gothic"/>
        </w:rPr>
        <w:t xml:space="preserve">any thanks in advance for your </w:t>
      </w:r>
      <w:r w:rsidR="009D7069" w:rsidRPr="00640FC0">
        <w:rPr>
          <w:rFonts w:ascii="Century Gothic" w:hAnsi="Century Gothic"/>
        </w:rPr>
        <w:t>willingness</w:t>
      </w:r>
      <w:r w:rsidR="00077AB5" w:rsidRPr="00640FC0">
        <w:rPr>
          <w:rFonts w:ascii="Century Gothic" w:hAnsi="Century Gothic"/>
        </w:rPr>
        <w:t xml:space="preserve"> to write for </w:t>
      </w:r>
      <w:r w:rsidR="00077AB5" w:rsidRPr="00640FC0">
        <w:rPr>
          <w:rFonts w:ascii="Century Gothic" w:hAnsi="Century Gothic"/>
          <w:i/>
        </w:rPr>
        <w:t>CAET</w:t>
      </w:r>
      <w:r w:rsidRPr="00640FC0">
        <w:rPr>
          <w:rFonts w:ascii="Century Gothic" w:hAnsi="Century Gothic"/>
        </w:rPr>
        <w:t>!</w:t>
      </w:r>
    </w:p>
    <w:p w14:paraId="56081AB6" w14:textId="67478DCF" w:rsidR="00BD2563" w:rsidRPr="00640FC0" w:rsidRDefault="00BD2563" w:rsidP="00AE0219">
      <w:pPr>
        <w:spacing w:before="40" w:after="40" w:line="320" w:lineRule="exact"/>
        <w:rPr>
          <w:rFonts w:ascii="Century Gothic" w:hAnsi="Century Gothic"/>
        </w:rPr>
      </w:pPr>
      <w:r w:rsidRPr="00640FC0">
        <w:rPr>
          <w:rFonts w:ascii="Century Gothic" w:hAnsi="Century Gothic"/>
        </w:rPr>
        <w:t>Warm regards,</w:t>
      </w:r>
    </w:p>
    <w:p w14:paraId="56081AB7" w14:textId="77777777" w:rsidR="0012133E" w:rsidRPr="00640FC0" w:rsidRDefault="0012133E" w:rsidP="00AE0219">
      <w:pPr>
        <w:spacing w:before="40" w:after="40" w:line="320" w:lineRule="exact"/>
        <w:rPr>
          <w:rFonts w:ascii="Century Gothic" w:hAnsi="Century Gothic"/>
        </w:rPr>
      </w:pPr>
      <w:r w:rsidRPr="00640FC0">
        <w:rPr>
          <w:rFonts w:ascii="Century Gothic" w:hAnsi="Century Gothic"/>
        </w:rPr>
        <w:t>Executive Editorial Committee, CAET</w:t>
      </w:r>
    </w:p>
    <w:p w14:paraId="23A17B45" w14:textId="77777777" w:rsidR="00307E9F" w:rsidRDefault="00307E9F" w:rsidP="00F67A15">
      <w:pPr>
        <w:spacing w:before="240" w:line="240" w:lineRule="auto"/>
        <w:jc w:val="center"/>
        <w:rPr>
          <w:rFonts w:ascii="Century Gothic" w:hAnsi="Century Gothic"/>
          <w:b/>
          <w:sz w:val="24"/>
        </w:rPr>
      </w:pPr>
    </w:p>
    <w:p w14:paraId="56081ABA" w14:textId="659F197B" w:rsidR="0012133E" w:rsidRPr="009C28E0" w:rsidRDefault="0012133E" w:rsidP="00F67A15">
      <w:pPr>
        <w:spacing w:before="240" w:line="240" w:lineRule="auto"/>
        <w:jc w:val="center"/>
        <w:rPr>
          <w:rFonts w:ascii="Century Gothic" w:hAnsi="Century Gothic"/>
          <w:b/>
          <w:sz w:val="24"/>
        </w:rPr>
      </w:pPr>
      <w:r w:rsidRPr="009C28E0">
        <w:rPr>
          <w:rFonts w:ascii="Century Gothic" w:hAnsi="Century Gothic"/>
          <w:b/>
          <w:sz w:val="24"/>
        </w:rPr>
        <w:lastRenderedPageBreak/>
        <w:t>CAET Statement</w:t>
      </w:r>
    </w:p>
    <w:p w14:paraId="56081ABB" w14:textId="3107D9A0" w:rsidR="0012133E" w:rsidRPr="00640FC0" w:rsidRDefault="0012133E" w:rsidP="00D5330E">
      <w:pPr>
        <w:spacing w:after="120" w:line="360" w:lineRule="exact"/>
        <w:jc w:val="both"/>
        <w:rPr>
          <w:rFonts w:ascii="Century Gothic" w:hAnsi="Century Gothic" w:cstheme="majorHAnsi"/>
        </w:rPr>
      </w:pPr>
      <w:r w:rsidRPr="00640FC0">
        <w:rPr>
          <w:rFonts w:ascii="Century Gothic" w:hAnsi="Century Gothic" w:cstheme="majorHAnsi"/>
        </w:rPr>
        <w:t>CAET was founded in 201</w:t>
      </w:r>
      <w:r w:rsidR="0048428D" w:rsidRPr="00640FC0">
        <w:rPr>
          <w:rFonts w:ascii="Century Gothic" w:hAnsi="Century Gothic" w:cstheme="majorHAnsi"/>
        </w:rPr>
        <w:t>5</w:t>
      </w:r>
      <w:r w:rsidRPr="00640FC0">
        <w:rPr>
          <w:rFonts w:ascii="Century Gothic" w:hAnsi="Century Gothic" w:cstheme="majorHAnsi"/>
        </w:rPr>
        <w:t xml:space="preserve"> to further communication and cooperation between the East and West regarding the arts in therapy, education, and human understanding. The peer review Journal, centered in Beijing, began with a commitment to bridging emerging and traditional practices in China, its neighboring countries and cultures, with arts therapy and education communities in the West where the disciplines are more established; </w:t>
      </w:r>
      <w:proofErr w:type="gramStart"/>
      <w:r w:rsidRPr="00640FC0">
        <w:rPr>
          <w:rFonts w:ascii="Century Gothic" w:hAnsi="Century Gothic" w:cstheme="majorHAnsi"/>
        </w:rPr>
        <w:t>thus</w:t>
      </w:r>
      <w:proofErr w:type="gramEnd"/>
      <w:r w:rsidRPr="00640FC0">
        <w:rPr>
          <w:rFonts w:ascii="Century Gothic" w:hAnsi="Century Gothic" w:cstheme="majorHAnsi"/>
        </w:rPr>
        <w:t xml:space="preserve"> the decision was made to publish in English with summaries and supporting materials in Chinese. In the Fall of 2018 CAET became an Open Access (OA) Journal, the first of its kind in the various communities that it serves. Online publication significantly expands accessibility and incorporates color, imagery, and video to more effectively present the artistic expressions which inform every aspect of the publication. The inaugural OA issue (4.1) features </w:t>
      </w:r>
      <w:hyperlink r:id="rId20" w:history="1">
        <w:r w:rsidRPr="00640FC0">
          <w:rPr>
            <w:rStyle w:val="Hyperlink"/>
            <w:rFonts w:ascii="Century Gothic" w:hAnsi="Century Gothic" w:cstheme="majorHAnsi"/>
          </w:rPr>
          <w:t>Outsider Art in China in dialogue with the West</w:t>
        </w:r>
      </w:hyperlink>
      <w:r w:rsidRPr="00640FC0">
        <w:rPr>
          <w:rFonts w:ascii="Century Gothic" w:hAnsi="Century Gothic" w:cstheme="majorHAnsi"/>
        </w:rPr>
        <w:t>. CAET subscriptions are also available in hard copy.</w:t>
      </w:r>
    </w:p>
    <w:p w14:paraId="56081ABC" w14:textId="77777777" w:rsidR="0012133E" w:rsidRPr="00640FC0" w:rsidRDefault="0012133E" w:rsidP="00D5330E">
      <w:pPr>
        <w:spacing w:after="120" w:line="360" w:lineRule="exact"/>
        <w:jc w:val="both"/>
        <w:rPr>
          <w:rFonts w:ascii="Century Gothic" w:hAnsi="Century Gothic" w:cstheme="majorHAnsi"/>
        </w:rPr>
      </w:pPr>
      <w:r w:rsidRPr="00640FC0">
        <w:rPr>
          <w:rFonts w:ascii="Century Gothic" w:hAnsi="Century Gothic" w:cstheme="majorHAnsi"/>
          <w:noProof/>
        </w:rPr>
        <w:drawing>
          <wp:anchor distT="0" distB="0" distL="114300" distR="114300" simplePos="0" relativeHeight="251659264" behindDoc="0" locked="0" layoutInCell="1" allowOverlap="1" wp14:anchorId="56081AF5" wp14:editId="56081AF6">
            <wp:simplePos x="0" y="0"/>
            <wp:positionH relativeFrom="column">
              <wp:posOffset>3838575</wp:posOffset>
            </wp:positionH>
            <wp:positionV relativeFrom="paragraph">
              <wp:posOffset>32385</wp:posOffset>
            </wp:positionV>
            <wp:extent cx="2105025" cy="1419225"/>
            <wp:effectExtent l="19050" t="0" r="9525" b="0"/>
            <wp:wrapSquare wrapText="bothSides"/>
            <wp:docPr id="4" name="图片 1" descr="Four symbo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ur symbols.jpg"/>
                    <pic:cNvPicPr/>
                  </pic:nvPicPr>
                  <pic:blipFill>
                    <a:blip r:embed="rId21" cstate="print"/>
                    <a:stretch>
                      <a:fillRect/>
                    </a:stretch>
                  </pic:blipFill>
                  <pic:spPr>
                    <a:xfrm>
                      <a:off x="0" y="0"/>
                      <a:ext cx="2105025" cy="1419225"/>
                    </a:xfrm>
                    <a:prstGeom prst="rect">
                      <a:avLst/>
                    </a:prstGeom>
                  </pic:spPr>
                </pic:pic>
              </a:graphicData>
            </a:graphic>
          </wp:anchor>
        </w:drawing>
      </w:r>
      <w:r w:rsidRPr="00640FC0">
        <w:rPr>
          <w:rFonts w:ascii="Century Gothic" w:hAnsi="Century Gothic" w:cstheme="majorHAnsi"/>
        </w:rPr>
        <w:t xml:space="preserve">The Journal’s East-West perspective is dedicated to exploring, presenting, and understanding the necessary interdependence of all world communities — current, past, and future — as originally envisioned by the </w:t>
      </w:r>
      <w:proofErr w:type="spellStart"/>
      <w:r w:rsidRPr="00640FC0">
        <w:rPr>
          <w:rFonts w:ascii="Century Gothic" w:hAnsi="Century Gothic" w:cstheme="majorHAnsi"/>
          <w:i/>
        </w:rPr>
        <w:t>Sì</w:t>
      </w:r>
      <w:proofErr w:type="spellEnd"/>
      <w:r w:rsidRPr="00640FC0">
        <w:rPr>
          <w:rFonts w:ascii="Century Gothic" w:hAnsi="Century Gothic" w:cstheme="majorHAnsi"/>
          <w:i/>
        </w:rPr>
        <w:t xml:space="preserve"> </w:t>
      </w:r>
      <w:proofErr w:type="spellStart"/>
      <w:r w:rsidRPr="00640FC0">
        <w:rPr>
          <w:rFonts w:ascii="Century Gothic" w:hAnsi="Century Gothic" w:cstheme="majorHAnsi"/>
          <w:i/>
        </w:rPr>
        <w:t>Xiàng</w:t>
      </w:r>
      <w:proofErr w:type="spellEnd"/>
      <w:r w:rsidRPr="00640FC0" w:rsidDel="00DA286F">
        <w:rPr>
          <w:rFonts w:ascii="Century Gothic" w:hAnsi="Century Gothic" w:cstheme="majorHAnsi"/>
          <w:i/>
        </w:rPr>
        <w:t xml:space="preserve"> </w:t>
      </w:r>
      <w:r w:rsidRPr="00640FC0">
        <w:rPr>
          <w:rFonts w:ascii="Century Gothic" w:hAnsi="Century Gothic" w:cstheme="majorHAnsi"/>
          <w:i/>
          <w:iCs/>
        </w:rPr>
        <w:t>(</w:t>
      </w:r>
      <w:r w:rsidRPr="00640FC0">
        <w:rPr>
          <w:rFonts w:ascii="Century Gothic" w:hAnsi="Century Gothic" w:cstheme="majorHAnsi"/>
          <w:i/>
          <w:iCs/>
        </w:rPr>
        <w:t>四象</w:t>
      </w:r>
      <w:r w:rsidRPr="00640FC0">
        <w:rPr>
          <w:rFonts w:ascii="Century Gothic" w:hAnsi="Century Gothic" w:cstheme="majorHAnsi"/>
          <w:i/>
          <w:iCs/>
        </w:rPr>
        <w:t>)</w:t>
      </w:r>
      <w:r w:rsidRPr="00640FC0">
        <w:rPr>
          <w:rFonts w:ascii="Century Gothic" w:hAnsi="Century Gothic" w:cstheme="majorHAnsi"/>
        </w:rPr>
        <w:t xml:space="preserve">, the four creatures who stand at the cardinal </w:t>
      </w:r>
      <w:r w:rsidRPr="00640FC0">
        <w:rPr>
          <w:rFonts w:ascii="Century Gothic" w:hAnsi="Century Gothic" w:cstheme="majorHAnsi"/>
          <w:color w:val="000000" w:themeColor="text1"/>
        </w:rPr>
        <w:t>directions of</w:t>
      </w:r>
      <w:r w:rsidRPr="00640FC0">
        <w:rPr>
          <w:rFonts w:ascii="Century Gothic" w:hAnsi="Century Gothic" w:cstheme="majorHAnsi"/>
        </w:rPr>
        <w:t xml:space="preserve"> the universe and affirm China’s historic emphasis on living in attunement with nature.  Contributions regarding how artistic expressions, in their infinite uniqueness, relate to this shared humanity are welcomed from all regions of the world. </w:t>
      </w:r>
    </w:p>
    <w:p w14:paraId="56081ABD" w14:textId="77777777" w:rsidR="0012133E" w:rsidRPr="00640FC0" w:rsidRDefault="0012133E" w:rsidP="00D5330E">
      <w:pPr>
        <w:spacing w:after="120" w:line="360" w:lineRule="exact"/>
        <w:jc w:val="both"/>
        <w:rPr>
          <w:rStyle w:val="Hyperlink"/>
          <w:rFonts w:ascii="Century Gothic" w:hAnsi="Century Gothic" w:cstheme="majorHAnsi"/>
        </w:rPr>
      </w:pPr>
      <w:r w:rsidRPr="00640FC0">
        <w:rPr>
          <w:rFonts w:ascii="Century Gothic" w:hAnsi="Century Gothic" w:cstheme="majorHAnsi"/>
        </w:rPr>
        <w:t xml:space="preserve">The Journal encourages scholarly, engaging, and art-based submissions in varied media (visual art, film and video, dance, drama, poetry and literature, music, integrated arts, and all possible modes of artistic expression) presented in ways that are accessible to the public.  </w:t>
      </w:r>
      <w:hyperlink r:id="rId22" w:history="1">
        <w:r w:rsidRPr="00640FC0">
          <w:rPr>
            <w:rStyle w:val="Hyperlink"/>
            <w:rFonts w:ascii="Century Gothic" w:hAnsi="Century Gothic" w:cstheme="majorHAnsi"/>
            <w:i/>
          </w:rPr>
          <w:t>Read more</w:t>
        </w:r>
        <w:r w:rsidRPr="00640FC0">
          <w:rPr>
            <w:rStyle w:val="Hyperlink"/>
            <w:rFonts w:ascii="Century Gothic" w:hAnsi="Century Gothic" w:cstheme="majorHAnsi"/>
          </w:rPr>
          <w:t>.</w:t>
        </w:r>
      </w:hyperlink>
    </w:p>
    <w:p w14:paraId="56081ABE" w14:textId="77777777" w:rsidR="0012133E" w:rsidRPr="00640FC0" w:rsidRDefault="0012133E" w:rsidP="0012133E">
      <w:pPr>
        <w:spacing w:after="120" w:line="320" w:lineRule="exact"/>
        <w:rPr>
          <w:rFonts w:ascii="Century Gothic" w:hAnsi="Century Gothic" w:cstheme="majorHAnsi"/>
        </w:rPr>
      </w:pPr>
    </w:p>
    <w:p w14:paraId="56081ABF" w14:textId="77777777" w:rsidR="0012133E" w:rsidRPr="00640FC0" w:rsidRDefault="0012133E" w:rsidP="0012133E">
      <w:pPr>
        <w:spacing w:after="120" w:line="320" w:lineRule="exact"/>
        <w:rPr>
          <w:rFonts w:ascii="Century Gothic" w:hAnsi="Century Gothic" w:cstheme="majorHAnsi"/>
        </w:rPr>
      </w:pPr>
      <w:r w:rsidRPr="00640FC0">
        <w:rPr>
          <w:rFonts w:ascii="Century Gothic" w:hAnsi="Century Gothic" w:cstheme="majorHAnsi"/>
        </w:rPr>
        <w:t>CAET Executive Editorial Committee</w:t>
      </w:r>
    </w:p>
    <w:p w14:paraId="56081AC0" w14:textId="77777777" w:rsidR="0012133E" w:rsidRPr="00640FC0" w:rsidRDefault="0012133E" w:rsidP="00D5330E">
      <w:pPr>
        <w:spacing w:after="0" w:line="320" w:lineRule="exact"/>
        <w:rPr>
          <w:rFonts w:ascii="Century Gothic" w:hAnsi="Century Gothic" w:cstheme="majorHAnsi"/>
        </w:rPr>
      </w:pPr>
      <w:r w:rsidRPr="00640FC0">
        <w:rPr>
          <w:rFonts w:ascii="Century Gothic" w:hAnsi="Century Gothic" w:cstheme="majorHAnsi"/>
        </w:rPr>
        <w:t>Tony Zhou, Executive Editor</w:t>
      </w:r>
    </w:p>
    <w:p w14:paraId="56081AC1" w14:textId="77777777" w:rsidR="0012133E" w:rsidRPr="00640FC0" w:rsidRDefault="0012133E" w:rsidP="00D5330E">
      <w:pPr>
        <w:spacing w:after="0" w:line="320" w:lineRule="exact"/>
        <w:rPr>
          <w:rFonts w:ascii="Century Gothic" w:hAnsi="Century Gothic" w:cstheme="majorHAnsi"/>
        </w:rPr>
      </w:pPr>
      <w:r w:rsidRPr="00640FC0">
        <w:rPr>
          <w:rFonts w:ascii="Century Gothic" w:hAnsi="Century Gothic" w:cstheme="majorHAnsi"/>
        </w:rPr>
        <w:t>Shaun McNiff, Co-Editor-in-Chief</w:t>
      </w:r>
    </w:p>
    <w:p w14:paraId="56081AC3" w14:textId="768D63DA" w:rsidR="0012133E" w:rsidRPr="00640FC0" w:rsidRDefault="0012133E" w:rsidP="00D5330E">
      <w:pPr>
        <w:spacing w:after="0" w:line="320" w:lineRule="exact"/>
        <w:rPr>
          <w:rFonts w:ascii="Century Gothic" w:hAnsi="Century Gothic" w:cstheme="majorHAnsi"/>
        </w:rPr>
      </w:pPr>
      <w:r w:rsidRPr="00640FC0">
        <w:rPr>
          <w:rFonts w:ascii="Century Gothic" w:hAnsi="Century Gothic" w:cstheme="majorHAnsi"/>
        </w:rPr>
        <w:t xml:space="preserve">Debra Kalmanowitz, </w:t>
      </w:r>
      <w:r w:rsidR="0048428D" w:rsidRPr="00640FC0">
        <w:rPr>
          <w:rFonts w:ascii="Century Gothic" w:hAnsi="Century Gothic" w:cstheme="majorHAnsi"/>
        </w:rPr>
        <w:t>Co-Editor-in-Chief</w:t>
      </w:r>
    </w:p>
    <w:p w14:paraId="56081AC5" w14:textId="77777777" w:rsidR="0012133E" w:rsidRPr="00640FC0" w:rsidRDefault="0012133E" w:rsidP="00D5330E">
      <w:pPr>
        <w:spacing w:after="0" w:line="320" w:lineRule="exact"/>
        <w:rPr>
          <w:rFonts w:ascii="Century Gothic" w:hAnsi="Century Gothic" w:cstheme="majorHAnsi"/>
        </w:rPr>
      </w:pPr>
      <w:r w:rsidRPr="00640FC0">
        <w:rPr>
          <w:rFonts w:ascii="Century Gothic" w:hAnsi="Century Gothic" w:cstheme="majorHAnsi"/>
        </w:rPr>
        <w:t>Nuo Yang, Assistant Editor</w:t>
      </w:r>
    </w:p>
    <w:p w14:paraId="56081AC6" w14:textId="4B7C9E5A" w:rsidR="0012133E" w:rsidRPr="00640FC0" w:rsidRDefault="0012133E" w:rsidP="00D5330E">
      <w:pPr>
        <w:spacing w:after="120"/>
        <w:rPr>
          <w:rFonts w:ascii="Century Gothic" w:eastAsia="微软雅黑" w:hAnsi="Century Gothic" w:cstheme="majorHAnsi"/>
        </w:rPr>
      </w:pPr>
    </w:p>
    <w:sectPr w:rsidR="0012133E" w:rsidRPr="00640FC0" w:rsidSect="006C14E0">
      <w:headerReference w:type="default" r:id="rId23"/>
      <w:footerReference w:type="default" r:id="rId24"/>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BD2EB" w14:textId="77777777" w:rsidR="00E85B2A" w:rsidRDefault="00E85B2A" w:rsidP="002B6095">
      <w:pPr>
        <w:spacing w:after="0" w:line="240" w:lineRule="auto"/>
      </w:pPr>
      <w:r>
        <w:separator/>
      </w:r>
    </w:p>
  </w:endnote>
  <w:endnote w:type="continuationSeparator" w:id="0">
    <w:p w14:paraId="1706A129" w14:textId="77777777" w:rsidR="00E85B2A" w:rsidRDefault="00E85B2A" w:rsidP="002B6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ource Sans Pro">
    <w:charset w:val="00"/>
    <w:family w:val="swiss"/>
    <w:pitch w:val="variable"/>
    <w:sig w:usb0="600002F7" w:usb1="02000001"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81B00" w14:textId="1F633BED" w:rsidR="00502CB7" w:rsidRDefault="00502CB7" w:rsidP="007130A9">
    <w:pPr>
      <w:pStyle w:val="Footer"/>
      <w:pBdr>
        <w:top w:val="single" w:sz="4" w:space="1" w:color="auto"/>
      </w:pBdr>
      <w:spacing w:before="240"/>
    </w:pPr>
    <w:r w:rsidRPr="00502CB7">
      <w:t xml:space="preserve"> </w:t>
    </w:r>
    <w:r w:rsidR="00307E9F">
      <w:rPr>
        <w:noProof/>
      </w:rPr>
      <w:drawing>
        <wp:inline distT="0" distB="0" distL="0" distR="0" wp14:anchorId="75E1F296" wp14:editId="17035658">
          <wp:extent cx="836519" cy="252000"/>
          <wp:effectExtent l="0" t="0" r="1905" b="0"/>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10;&#10;Description automatically generated"/>
                  <pic:cNvPicPr/>
                </pic:nvPicPr>
                <pic:blipFill>
                  <a:blip r:embed="rId1"/>
                  <a:stretch>
                    <a:fillRect/>
                  </a:stretch>
                </pic:blipFill>
                <pic:spPr>
                  <a:xfrm>
                    <a:off x="0" y="0"/>
                    <a:ext cx="836519" cy="252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8BAD72" w14:textId="77777777" w:rsidR="00E85B2A" w:rsidRDefault="00E85B2A" w:rsidP="002B6095">
      <w:pPr>
        <w:spacing w:after="0" w:line="240" w:lineRule="auto"/>
      </w:pPr>
      <w:r>
        <w:separator/>
      </w:r>
    </w:p>
  </w:footnote>
  <w:footnote w:type="continuationSeparator" w:id="0">
    <w:p w14:paraId="106447D8" w14:textId="77777777" w:rsidR="00E85B2A" w:rsidRDefault="00E85B2A" w:rsidP="002B60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81AFF" w14:textId="77777777" w:rsidR="00EC06E3" w:rsidRDefault="00EC06E3" w:rsidP="002B6095">
    <w:pPr>
      <w:pStyle w:val="Header"/>
      <w:pBdr>
        <w:bottom w:val="single" w:sz="4" w:space="1" w:color="auto"/>
      </w:pBdr>
      <w:jc w:val="both"/>
    </w:pPr>
    <w:r w:rsidRPr="002B6095">
      <w:rPr>
        <w:rFonts w:asciiTheme="majorHAnsi" w:eastAsia="微软雅黑" w:hAnsiTheme="majorHAnsi"/>
        <w:i/>
        <w:sz w:val="20"/>
        <w:szCs w:val="24"/>
      </w:rPr>
      <w:t>Creative Arts Education and Therapy</w:t>
    </w:r>
    <w:r w:rsidRPr="002B6095">
      <w:rPr>
        <w:rFonts w:asciiTheme="majorHAnsi" w:eastAsia="微软雅黑" w:hAnsiTheme="majorHAnsi" w:hint="eastAsia"/>
        <w:i/>
        <w:sz w:val="20"/>
        <w:szCs w:val="24"/>
      </w:rPr>
      <w:t xml:space="preserve"> </w:t>
    </w:r>
    <w:r w:rsidRPr="002B6095">
      <w:rPr>
        <w:rFonts w:asciiTheme="majorHAnsi" w:eastAsia="微软雅黑" w:hAnsiTheme="majorHAnsi"/>
        <w:i/>
        <w:sz w:val="20"/>
        <w:szCs w:val="24"/>
      </w:rPr>
      <w:t>–</w:t>
    </w:r>
    <w:r w:rsidRPr="002B6095">
      <w:rPr>
        <w:rFonts w:asciiTheme="majorHAnsi" w:eastAsia="微软雅黑" w:hAnsiTheme="majorHAnsi" w:hint="eastAsia"/>
        <w:i/>
        <w:sz w:val="20"/>
        <w:szCs w:val="24"/>
      </w:rPr>
      <w:t xml:space="preserve"> Eastern and Western Perspectives</w:t>
    </w:r>
    <w:r>
      <w:rPr>
        <w:rFonts w:asciiTheme="majorHAnsi" w:eastAsia="微软雅黑" w:hAnsiTheme="majorHAnsi" w:hint="eastAsia"/>
        <w:sz w:val="20"/>
        <w:szCs w:val="24"/>
      </w:rPr>
      <w:t xml:space="preserve">                               </w:t>
    </w:r>
    <w:r w:rsidRPr="002B6095">
      <w:rPr>
        <w:rFonts w:asciiTheme="majorHAnsi" w:eastAsia="微软雅黑" w:hAnsiTheme="majorHAnsi" w:hint="eastAsia"/>
        <w:b/>
        <w:sz w:val="20"/>
        <w:szCs w:val="24"/>
      </w:rPr>
      <w:t xml:space="preserve"> </w:t>
    </w:r>
    <w:r>
      <w:rPr>
        <w:noProof/>
      </w:rPr>
      <w:drawing>
        <wp:inline distT="0" distB="0" distL="0" distR="0" wp14:anchorId="56081B01" wp14:editId="56081B02">
          <wp:extent cx="709575" cy="271308"/>
          <wp:effectExtent l="19050" t="0" r="0" b="0"/>
          <wp:docPr id="1" name="图片 0" descr="CAE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ET logo.PNG"/>
                  <pic:cNvPicPr/>
                </pic:nvPicPr>
                <pic:blipFill>
                  <a:blip r:embed="rId1"/>
                  <a:stretch>
                    <a:fillRect/>
                  </a:stretch>
                </pic:blipFill>
                <pic:spPr>
                  <a:xfrm>
                    <a:off x="0" y="0"/>
                    <a:ext cx="711908" cy="2722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9C20E3"/>
    <w:multiLevelType w:val="hybridMultilevel"/>
    <w:tmpl w:val="1CBC98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244EF1"/>
    <w:multiLevelType w:val="hybridMultilevel"/>
    <w:tmpl w:val="8AF449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4A6E2D"/>
    <w:multiLevelType w:val="hybridMultilevel"/>
    <w:tmpl w:val="D3E807A6"/>
    <w:lvl w:ilvl="0" w:tplc="FC3C2EB8">
      <w:start w:val="1"/>
      <w:numFmt w:val="decimal"/>
      <w:lvlText w:val="%1."/>
      <w:lvlJc w:val="left"/>
      <w:pPr>
        <w:ind w:left="720" w:hanging="360"/>
      </w:pPr>
      <w:rPr>
        <w:rFonts w:cs="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55F4AFA"/>
    <w:multiLevelType w:val="hybridMultilevel"/>
    <w:tmpl w:val="2496F4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0E9"/>
    <w:rsid w:val="0000155D"/>
    <w:rsid w:val="00001C70"/>
    <w:rsid w:val="000036D7"/>
    <w:rsid w:val="0002421F"/>
    <w:rsid w:val="000302D7"/>
    <w:rsid w:val="00035DA8"/>
    <w:rsid w:val="000520E4"/>
    <w:rsid w:val="00064A8B"/>
    <w:rsid w:val="00066DA2"/>
    <w:rsid w:val="00076B1C"/>
    <w:rsid w:val="00077AB5"/>
    <w:rsid w:val="000944AA"/>
    <w:rsid w:val="000A5A4C"/>
    <w:rsid w:val="000B3483"/>
    <w:rsid w:val="000C20A6"/>
    <w:rsid w:val="000C231D"/>
    <w:rsid w:val="000D6E22"/>
    <w:rsid w:val="000E32EB"/>
    <w:rsid w:val="000F3087"/>
    <w:rsid w:val="000F5636"/>
    <w:rsid w:val="001172F6"/>
    <w:rsid w:val="00117F2A"/>
    <w:rsid w:val="0012133E"/>
    <w:rsid w:val="00125ACE"/>
    <w:rsid w:val="001277D8"/>
    <w:rsid w:val="001333EE"/>
    <w:rsid w:val="00141965"/>
    <w:rsid w:val="00141A0A"/>
    <w:rsid w:val="0015226B"/>
    <w:rsid w:val="0015658E"/>
    <w:rsid w:val="00163FEE"/>
    <w:rsid w:val="001661DC"/>
    <w:rsid w:val="001B1583"/>
    <w:rsid w:val="001D32D4"/>
    <w:rsid w:val="001D77E0"/>
    <w:rsid w:val="001E7985"/>
    <w:rsid w:val="001F6F78"/>
    <w:rsid w:val="0020034E"/>
    <w:rsid w:val="00204E40"/>
    <w:rsid w:val="002076E1"/>
    <w:rsid w:val="002160CF"/>
    <w:rsid w:val="002219D2"/>
    <w:rsid w:val="00222A5B"/>
    <w:rsid w:val="002279DE"/>
    <w:rsid w:val="00230925"/>
    <w:rsid w:val="00253541"/>
    <w:rsid w:val="0028596D"/>
    <w:rsid w:val="002942CF"/>
    <w:rsid w:val="002A5B1B"/>
    <w:rsid w:val="002A65C4"/>
    <w:rsid w:val="002A6921"/>
    <w:rsid w:val="002B4D40"/>
    <w:rsid w:val="002B6095"/>
    <w:rsid w:val="002C64B7"/>
    <w:rsid w:val="002F62BF"/>
    <w:rsid w:val="00307E9F"/>
    <w:rsid w:val="003364E1"/>
    <w:rsid w:val="00356C75"/>
    <w:rsid w:val="00367F58"/>
    <w:rsid w:val="00384C92"/>
    <w:rsid w:val="003935F8"/>
    <w:rsid w:val="003A3EDC"/>
    <w:rsid w:val="003B6466"/>
    <w:rsid w:val="003D308F"/>
    <w:rsid w:val="003E0AA2"/>
    <w:rsid w:val="003F15E9"/>
    <w:rsid w:val="003F271C"/>
    <w:rsid w:val="003F588F"/>
    <w:rsid w:val="003F6615"/>
    <w:rsid w:val="00414CBA"/>
    <w:rsid w:val="00415B17"/>
    <w:rsid w:val="004306DD"/>
    <w:rsid w:val="00431B73"/>
    <w:rsid w:val="00442D46"/>
    <w:rsid w:val="0046229F"/>
    <w:rsid w:val="0047586C"/>
    <w:rsid w:val="0048428D"/>
    <w:rsid w:val="00485253"/>
    <w:rsid w:val="00493719"/>
    <w:rsid w:val="00496213"/>
    <w:rsid w:val="004A3225"/>
    <w:rsid w:val="004B492C"/>
    <w:rsid w:val="004D17CE"/>
    <w:rsid w:val="00501E0A"/>
    <w:rsid w:val="00502CB7"/>
    <w:rsid w:val="00505859"/>
    <w:rsid w:val="005261A5"/>
    <w:rsid w:val="0054556F"/>
    <w:rsid w:val="00547B44"/>
    <w:rsid w:val="00555C70"/>
    <w:rsid w:val="005654A1"/>
    <w:rsid w:val="00572542"/>
    <w:rsid w:val="00574A32"/>
    <w:rsid w:val="00585953"/>
    <w:rsid w:val="005A596D"/>
    <w:rsid w:val="005A64CA"/>
    <w:rsid w:val="005A67B3"/>
    <w:rsid w:val="005B3303"/>
    <w:rsid w:val="005C21AA"/>
    <w:rsid w:val="005D0B19"/>
    <w:rsid w:val="005D7BA1"/>
    <w:rsid w:val="005E37B3"/>
    <w:rsid w:val="005F15A4"/>
    <w:rsid w:val="005F70A6"/>
    <w:rsid w:val="00613E99"/>
    <w:rsid w:val="0062455D"/>
    <w:rsid w:val="00640FC0"/>
    <w:rsid w:val="00650F29"/>
    <w:rsid w:val="00656A4B"/>
    <w:rsid w:val="00665BB0"/>
    <w:rsid w:val="00672177"/>
    <w:rsid w:val="00672635"/>
    <w:rsid w:val="006744CC"/>
    <w:rsid w:val="00676031"/>
    <w:rsid w:val="00693369"/>
    <w:rsid w:val="006B4300"/>
    <w:rsid w:val="006B6DA2"/>
    <w:rsid w:val="006C14E0"/>
    <w:rsid w:val="006D33A9"/>
    <w:rsid w:val="006D672E"/>
    <w:rsid w:val="006E25E3"/>
    <w:rsid w:val="006E2D2C"/>
    <w:rsid w:val="006E32D4"/>
    <w:rsid w:val="006E4397"/>
    <w:rsid w:val="00706E1A"/>
    <w:rsid w:val="007130A9"/>
    <w:rsid w:val="00725E9A"/>
    <w:rsid w:val="00732AD9"/>
    <w:rsid w:val="0074223E"/>
    <w:rsid w:val="00765471"/>
    <w:rsid w:val="00770964"/>
    <w:rsid w:val="00777D3A"/>
    <w:rsid w:val="00793927"/>
    <w:rsid w:val="007939F7"/>
    <w:rsid w:val="007C05C6"/>
    <w:rsid w:val="007C5812"/>
    <w:rsid w:val="00800F4D"/>
    <w:rsid w:val="0080529C"/>
    <w:rsid w:val="00806512"/>
    <w:rsid w:val="008372B2"/>
    <w:rsid w:val="008421A4"/>
    <w:rsid w:val="00850B05"/>
    <w:rsid w:val="00861CD9"/>
    <w:rsid w:val="00865882"/>
    <w:rsid w:val="00870A2C"/>
    <w:rsid w:val="00873063"/>
    <w:rsid w:val="00884ED9"/>
    <w:rsid w:val="008857E2"/>
    <w:rsid w:val="008B2567"/>
    <w:rsid w:val="008E6CFA"/>
    <w:rsid w:val="008F24A2"/>
    <w:rsid w:val="008F74B2"/>
    <w:rsid w:val="00933C61"/>
    <w:rsid w:val="0094576C"/>
    <w:rsid w:val="00965A8B"/>
    <w:rsid w:val="0096690B"/>
    <w:rsid w:val="009C01E0"/>
    <w:rsid w:val="009C28E0"/>
    <w:rsid w:val="009D7069"/>
    <w:rsid w:val="00A10730"/>
    <w:rsid w:val="00A10C74"/>
    <w:rsid w:val="00A26C98"/>
    <w:rsid w:val="00A40F6F"/>
    <w:rsid w:val="00A706CE"/>
    <w:rsid w:val="00A816DE"/>
    <w:rsid w:val="00A854E2"/>
    <w:rsid w:val="00A86E0D"/>
    <w:rsid w:val="00A91027"/>
    <w:rsid w:val="00A91707"/>
    <w:rsid w:val="00A9345B"/>
    <w:rsid w:val="00A93B93"/>
    <w:rsid w:val="00A95041"/>
    <w:rsid w:val="00AA14AD"/>
    <w:rsid w:val="00AC0B4F"/>
    <w:rsid w:val="00AC1118"/>
    <w:rsid w:val="00AD4EAF"/>
    <w:rsid w:val="00AE0219"/>
    <w:rsid w:val="00AE4DEE"/>
    <w:rsid w:val="00AF39C3"/>
    <w:rsid w:val="00AF6934"/>
    <w:rsid w:val="00B14D8B"/>
    <w:rsid w:val="00B22632"/>
    <w:rsid w:val="00B505A3"/>
    <w:rsid w:val="00B53CA8"/>
    <w:rsid w:val="00B663D6"/>
    <w:rsid w:val="00B73C18"/>
    <w:rsid w:val="00BA030D"/>
    <w:rsid w:val="00BA1717"/>
    <w:rsid w:val="00BA6DAE"/>
    <w:rsid w:val="00BB0054"/>
    <w:rsid w:val="00BB0617"/>
    <w:rsid w:val="00BB38C2"/>
    <w:rsid w:val="00BB4044"/>
    <w:rsid w:val="00BB701E"/>
    <w:rsid w:val="00BD2563"/>
    <w:rsid w:val="00BE78D9"/>
    <w:rsid w:val="00BF3586"/>
    <w:rsid w:val="00BF41ED"/>
    <w:rsid w:val="00C07E45"/>
    <w:rsid w:val="00C461C0"/>
    <w:rsid w:val="00C60C2A"/>
    <w:rsid w:val="00C60D51"/>
    <w:rsid w:val="00C622CC"/>
    <w:rsid w:val="00C65AE6"/>
    <w:rsid w:val="00C70AC8"/>
    <w:rsid w:val="00C77909"/>
    <w:rsid w:val="00C82FD3"/>
    <w:rsid w:val="00C85BD8"/>
    <w:rsid w:val="00C87F46"/>
    <w:rsid w:val="00C9394B"/>
    <w:rsid w:val="00C94044"/>
    <w:rsid w:val="00CA049D"/>
    <w:rsid w:val="00CA2BFB"/>
    <w:rsid w:val="00CC2DA5"/>
    <w:rsid w:val="00CC570F"/>
    <w:rsid w:val="00CD032E"/>
    <w:rsid w:val="00CE0DD9"/>
    <w:rsid w:val="00CE4836"/>
    <w:rsid w:val="00CF1C10"/>
    <w:rsid w:val="00D06C8D"/>
    <w:rsid w:val="00D07A6D"/>
    <w:rsid w:val="00D130E3"/>
    <w:rsid w:val="00D156DC"/>
    <w:rsid w:val="00D52F09"/>
    <w:rsid w:val="00D5330E"/>
    <w:rsid w:val="00D63608"/>
    <w:rsid w:val="00D753BB"/>
    <w:rsid w:val="00D87ECE"/>
    <w:rsid w:val="00DA1CD3"/>
    <w:rsid w:val="00DE1F37"/>
    <w:rsid w:val="00E10AC4"/>
    <w:rsid w:val="00E17C37"/>
    <w:rsid w:val="00E20CAF"/>
    <w:rsid w:val="00E25E2A"/>
    <w:rsid w:val="00E42780"/>
    <w:rsid w:val="00E46059"/>
    <w:rsid w:val="00E51E5D"/>
    <w:rsid w:val="00E85B2A"/>
    <w:rsid w:val="00EA243F"/>
    <w:rsid w:val="00EA48CD"/>
    <w:rsid w:val="00EA6C80"/>
    <w:rsid w:val="00EC06E3"/>
    <w:rsid w:val="00EC525F"/>
    <w:rsid w:val="00ED54D6"/>
    <w:rsid w:val="00EE0B99"/>
    <w:rsid w:val="00EE401F"/>
    <w:rsid w:val="00F042AA"/>
    <w:rsid w:val="00F07F34"/>
    <w:rsid w:val="00F31394"/>
    <w:rsid w:val="00F3140A"/>
    <w:rsid w:val="00F34471"/>
    <w:rsid w:val="00F446AB"/>
    <w:rsid w:val="00F52B3E"/>
    <w:rsid w:val="00F5386A"/>
    <w:rsid w:val="00F659C0"/>
    <w:rsid w:val="00F67A15"/>
    <w:rsid w:val="00F71ECA"/>
    <w:rsid w:val="00F86FE3"/>
    <w:rsid w:val="00F97C5C"/>
    <w:rsid w:val="00FA10E9"/>
    <w:rsid w:val="00FA2D16"/>
    <w:rsid w:val="00FB315E"/>
    <w:rsid w:val="00FC04B9"/>
    <w:rsid w:val="00FC0517"/>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6081AA7"/>
  <w15:docId w15:val="{1FD7FF6A-3EF1-47B3-8C12-E844C3022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14E0"/>
  </w:style>
  <w:style w:type="paragraph" w:styleId="Heading2">
    <w:name w:val="heading 2"/>
    <w:basedOn w:val="Normal"/>
    <w:next w:val="Normal"/>
    <w:link w:val="Heading2Char"/>
    <w:uiPriority w:val="9"/>
    <w:unhideWhenUsed/>
    <w:qFormat/>
    <w:rsid w:val="00B663D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BD2563"/>
    <w:pPr>
      <w:spacing w:before="272" w:after="136" w:line="240" w:lineRule="auto"/>
      <w:outlineLvl w:val="2"/>
    </w:pPr>
    <w:rPr>
      <w:rFonts w:ascii="Source Sans Pro" w:eastAsia="Times New Roman" w:hAnsi="Source Sans Pro" w:cs="Times New Roman"/>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A10E9"/>
    <w:pPr>
      <w:spacing w:after="0" w:line="240" w:lineRule="auto"/>
    </w:pPr>
    <w:rPr>
      <w:rFonts w:ascii="宋体" w:eastAsia="宋体" w:hAnsi="宋体" w:cs="宋体"/>
      <w:sz w:val="24"/>
      <w:szCs w:val="24"/>
    </w:rPr>
  </w:style>
  <w:style w:type="paragraph" w:styleId="ListParagraph">
    <w:name w:val="List Paragraph"/>
    <w:basedOn w:val="Normal"/>
    <w:uiPriority w:val="34"/>
    <w:qFormat/>
    <w:rsid w:val="002B6095"/>
    <w:pPr>
      <w:ind w:left="720"/>
      <w:contextualSpacing/>
    </w:pPr>
  </w:style>
  <w:style w:type="paragraph" w:styleId="Header">
    <w:name w:val="header"/>
    <w:basedOn w:val="Normal"/>
    <w:link w:val="HeaderChar"/>
    <w:uiPriority w:val="99"/>
    <w:unhideWhenUsed/>
    <w:rsid w:val="002B6095"/>
    <w:pPr>
      <w:tabs>
        <w:tab w:val="center" w:pos="4320"/>
        <w:tab w:val="right" w:pos="8640"/>
      </w:tabs>
      <w:spacing w:after="0" w:line="240" w:lineRule="auto"/>
    </w:pPr>
  </w:style>
  <w:style w:type="character" w:customStyle="1" w:styleId="HeaderChar">
    <w:name w:val="Header Char"/>
    <w:basedOn w:val="DefaultParagraphFont"/>
    <w:link w:val="Header"/>
    <w:uiPriority w:val="99"/>
    <w:rsid w:val="002B6095"/>
  </w:style>
  <w:style w:type="paragraph" w:styleId="Footer">
    <w:name w:val="footer"/>
    <w:basedOn w:val="Normal"/>
    <w:link w:val="FooterChar"/>
    <w:uiPriority w:val="99"/>
    <w:unhideWhenUsed/>
    <w:rsid w:val="002B6095"/>
    <w:pPr>
      <w:tabs>
        <w:tab w:val="center" w:pos="4320"/>
        <w:tab w:val="right" w:pos="8640"/>
      </w:tabs>
      <w:spacing w:after="0" w:line="240" w:lineRule="auto"/>
    </w:pPr>
  </w:style>
  <w:style w:type="character" w:customStyle="1" w:styleId="FooterChar">
    <w:name w:val="Footer Char"/>
    <w:basedOn w:val="DefaultParagraphFont"/>
    <w:link w:val="Footer"/>
    <w:uiPriority w:val="99"/>
    <w:rsid w:val="002B6095"/>
  </w:style>
  <w:style w:type="paragraph" w:styleId="BalloonText">
    <w:name w:val="Balloon Text"/>
    <w:basedOn w:val="Normal"/>
    <w:link w:val="BalloonTextChar"/>
    <w:uiPriority w:val="99"/>
    <w:semiHidden/>
    <w:unhideWhenUsed/>
    <w:rsid w:val="002B6095"/>
    <w:pPr>
      <w:spacing w:after="0" w:line="240" w:lineRule="auto"/>
    </w:pPr>
    <w:rPr>
      <w:rFonts w:ascii="宋体" w:eastAsia="宋体"/>
      <w:sz w:val="18"/>
      <w:szCs w:val="18"/>
    </w:rPr>
  </w:style>
  <w:style w:type="character" w:customStyle="1" w:styleId="BalloonTextChar">
    <w:name w:val="Balloon Text Char"/>
    <w:basedOn w:val="DefaultParagraphFont"/>
    <w:link w:val="BalloonText"/>
    <w:uiPriority w:val="99"/>
    <w:semiHidden/>
    <w:rsid w:val="002B6095"/>
    <w:rPr>
      <w:rFonts w:ascii="宋体" w:eastAsia="宋体"/>
      <w:sz w:val="18"/>
      <w:szCs w:val="18"/>
    </w:rPr>
  </w:style>
  <w:style w:type="character" w:styleId="Hyperlink">
    <w:name w:val="Hyperlink"/>
    <w:basedOn w:val="DefaultParagraphFont"/>
    <w:uiPriority w:val="99"/>
    <w:rsid w:val="002B6095"/>
    <w:rPr>
      <w:color w:val="0000FF"/>
      <w:u w:val="single"/>
    </w:rPr>
  </w:style>
  <w:style w:type="character" w:customStyle="1" w:styleId="Heading3Char">
    <w:name w:val="Heading 3 Char"/>
    <w:basedOn w:val="DefaultParagraphFont"/>
    <w:link w:val="Heading3"/>
    <w:uiPriority w:val="9"/>
    <w:rsid w:val="00BD2563"/>
    <w:rPr>
      <w:rFonts w:ascii="Source Sans Pro" w:eastAsia="Times New Roman" w:hAnsi="Source Sans Pro" w:cs="Times New Roman"/>
      <w:sz w:val="27"/>
      <w:szCs w:val="27"/>
    </w:rPr>
  </w:style>
  <w:style w:type="character" w:styleId="CommentReference">
    <w:name w:val="annotation reference"/>
    <w:basedOn w:val="DefaultParagraphFont"/>
    <w:uiPriority w:val="99"/>
    <w:semiHidden/>
    <w:unhideWhenUsed/>
    <w:rsid w:val="00A86E0D"/>
    <w:rPr>
      <w:sz w:val="18"/>
      <w:szCs w:val="18"/>
    </w:rPr>
  </w:style>
  <w:style w:type="paragraph" w:styleId="CommentText">
    <w:name w:val="annotation text"/>
    <w:basedOn w:val="Normal"/>
    <w:link w:val="CommentTextChar"/>
    <w:uiPriority w:val="99"/>
    <w:semiHidden/>
    <w:unhideWhenUsed/>
    <w:rsid w:val="00A86E0D"/>
    <w:pPr>
      <w:spacing w:line="240" w:lineRule="auto"/>
    </w:pPr>
    <w:rPr>
      <w:sz w:val="24"/>
      <w:szCs w:val="24"/>
    </w:rPr>
  </w:style>
  <w:style w:type="character" w:customStyle="1" w:styleId="CommentTextChar">
    <w:name w:val="Comment Text Char"/>
    <w:basedOn w:val="DefaultParagraphFont"/>
    <w:link w:val="CommentText"/>
    <w:uiPriority w:val="99"/>
    <w:semiHidden/>
    <w:rsid w:val="00A86E0D"/>
    <w:rPr>
      <w:sz w:val="24"/>
      <w:szCs w:val="24"/>
    </w:rPr>
  </w:style>
  <w:style w:type="paragraph" w:styleId="CommentSubject">
    <w:name w:val="annotation subject"/>
    <w:basedOn w:val="CommentText"/>
    <w:next w:val="CommentText"/>
    <w:link w:val="CommentSubjectChar"/>
    <w:uiPriority w:val="99"/>
    <w:semiHidden/>
    <w:unhideWhenUsed/>
    <w:rsid w:val="00A86E0D"/>
    <w:rPr>
      <w:b/>
      <w:bCs/>
      <w:sz w:val="20"/>
      <w:szCs w:val="20"/>
    </w:rPr>
  </w:style>
  <w:style w:type="character" w:customStyle="1" w:styleId="CommentSubjectChar">
    <w:name w:val="Comment Subject Char"/>
    <w:basedOn w:val="CommentTextChar"/>
    <w:link w:val="CommentSubject"/>
    <w:uiPriority w:val="99"/>
    <w:semiHidden/>
    <w:rsid w:val="00A86E0D"/>
    <w:rPr>
      <w:b/>
      <w:bCs/>
      <w:sz w:val="20"/>
      <w:szCs w:val="20"/>
    </w:rPr>
  </w:style>
  <w:style w:type="character" w:styleId="Emphasis">
    <w:name w:val="Emphasis"/>
    <w:basedOn w:val="DefaultParagraphFont"/>
    <w:uiPriority w:val="20"/>
    <w:qFormat/>
    <w:rsid w:val="00CF1C10"/>
    <w:rPr>
      <w:i/>
      <w:iCs/>
    </w:rPr>
  </w:style>
  <w:style w:type="character" w:customStyle="1" w:styleId="Heading2Char">
    <w:name w:val="Heading 2 Char"/>
    <w:basedOn w:val="DefaultParagraphFont"/>
    <w:link w:val="Heading2"/>
    <w:uiPriority w:val="9"/>
    <w:rsid w:val="00B663D6"/>
    <w:rPr>
      <w:rFonts w:asciiTheme="majorHAnsi" w:eastAsiaTheme="majorEastAsia" w:hAnsiTheme="majorHAnsi" w:cstheme="majorBidi"/>
      <w:color w:val="365F91" w:themeColor="accent1" w:themeShade="BF"/>
      <w:sz w:val="26"/>
      <w:szCs w:val="26"/>
    </w:rPr>
  </w:style>
  <w:style w:type="character" w:styleId="Strong">
    <w:name w:val="Strong"/>
    <w:basedOn w:val="DefaultParagraphFont"/>
    <w:uiPriority w:val="22"/>
    <w:qFormat/>
    <w:rsid w:val="00572542"/>
    <w:rPr>
      <w:b/>
      <w:bCs/>
    </w:rPr>
  </w:style>
  <w:style w:type="character" w:styleId="UnresolvedMention">
    <w:name w:val="Unresolved Mention"/>
    <w:basedOn w:val="DefaultParagraphFont"/>
    <w:uiPriority w:val="99"/>
    <w:semiHidden/>
    <w:unhideWhenUsed/>
    <w:rsid w:val="00965A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021118">
      <w:bodyDiv w:val="1"/>
      <w:marLeft w:val="0"/>
      <w:marRight w:val="0"/>
      <w:marTop w:val="0"/>
      <w:marBottom w:val="3967"/>
      <w:divBdr>
        <w:top w:val="none" w:sz="0" w:space="0" w:color="auto"/>
        <w:left w:val="none" w:sz="0" w:space="0" w:color="auto"/>
        <w:bottom w:val="none" w:sz="0" w:space="0" w:color="auto"/>
        <w:right w:val="none" w:sz="0" w:space="0" w:color="auto"/>
      </w:divBdr>
      <w:divsChild>
        <w:div w:id="114719092">
          <w:marLeft w:val="0"/>
          <w:marRight w:val="0"/>
          <w:marTop w:val="0"/>
          <w:marBottom w:val="0"/>
          <w:divBdr>
            <w:top w:val="none" w:sz="0" w:space="0" w:color="auto"/>
            <w:left w:val="none" w:sz="0" w:space="0" w:color="auto"/>
            <w:bottom w:val="none" w:sz="0" w:space="0" w:color="auto"/>
            <w:right w:val="none" w:sz="0" w:space="0" w:color="auto"/>
          </w:divBdr>
          <w:divsChild>
            <w:div w:id="2050493297">
              <w:marLeft w:val="0"/>
              <w:marRight w:val="0"/>
              <w:marTop w:val="0"/>
              <w:marBottom w:val="0"/>
              <w:divBdr>
                <w:top w:val="none" w:sz="0" w:space="0" w:color="auto"/>
                <w:left w:val="none" w:sz="0" w:space="0" w:color="auto"/>
                <w:bottom w:val="none" w:sz="0" w:space="0" w:color="auto"/>
                <w:right w:val="none" w:sz="0" w:space="0" w:color="auto"/>
              </w:divBdr>
              <w:divsChild>
                <w:div w:id="857423986">
                  <w:marLeft w:val="0"/>
                  <w:marRight w:val="0"/>
                  <w:marTop w:val="0"/>
                  <w:marBottom w:val="0"/>
                  <w:divBdr>
                    <w:top w:val="none" w:sz="0" w:space="0" w:color="auto"/>
                    <w:left w:val="none" w:sz="0" w:space="0" w:color="auto"/>
                    <w:bottom w:val="none" w:sz="0" w:space="0" w:color="auto"/>
                    <w:right w:val="none" w:sz="0" w:space="0" w:color="auto"/>
                  </w:divBdr>
                  <w:divsChild>
                    <w:div w:id="2062555713">
                      <w:marLeft w:val="-204"/>
                      <w:marRight w:val="-204"/>
                      <w:marTop w:val="0"/>
                      <w:marBottom w:val="0"/>
                      <w:divBdr>
                        <w:top w:val="none" w:sz="0" w:space="0" w:color="auto"/>
                        <w:left w:val="none" w:sz="0" w:space="0" w:color="auto"/>
                        <w:bottom w:val="none" w:sz="0" w:space="0" w:color="auto"/>
                        <w:right w:val="none" w:sz="0" w:space="0" w:color="auto"/>
                      </w:divBdr>
                      <w:divsChild>
                        <w:div w:id="1441027915">
                          <w:marLeft w:val="0"/>
                          <w:marRight w:val="0"/>
                          <w:marTop w:val="0"/>
                          <w:marBottom w:val="0"/>
                          <w:divBdr>
                            <w:top w:val="none" w:sz="0" w:space="0" w:color="auto"/>
                            <w:left w:val="none" w:sz="0" w:space="0" w:color="auto"/>
                            <w:bottom w:val="none" w:sz="0" w:space="0" w:color="auto"/>
                            <w:right w:val="none" w:sz="0" w:space="0" w:color="auto"/>
                          </w:divBdr>
                          <w:divsChild>
                            <w:div w:id="1418018259">
                              <w:marLeft w:val="0"/>
                              <w:marRight w:val="0"/>
                              <w:marTop w:val="0"/>
                              <w:marBottom w:val="0"/>
                              <w:divBdr>
                                <w:top w:val="none" w:sz="0" w:space="0" w:color="auto"/>
                                <w:left w:val="none" w:sz="0" w:space="0" w:color="auto"/>
                                <w:bottom w:val="none" w:sz="0" w:space="0" w:color="auto"/>
                                <w:right w:val="none" w:sz="0" w:space="0" w:color="auto"/>
                              </w:divBdr>
                              <w:divsChild>
                                <w:div w:id="156500154">
                                  <w:marLeft w:val="-204"/>
                                  <w:marRight w:val="-204"/>
                                  <w:marTop w:val="0"/>
                                  <w:marBottom w:val="0"/>
                                  <w:divBdr>
                                    <w:top w:val="none" w:sz="0" w:space="0" w:color="auto"/>
                                    <w:left w:val="none" w:sz="0" w:space="0" w:color="auto"/>
                                    <w:bottom w:val="none" w:sz="0" w:space="0" w:color="auto"/>
                                    <w:right w:val="none" w:sz="0" w:space="0" w:color="auto"/>
                                  </w:divBdr>
                                  <w:divsChild>
                                    <w:div w:id="760445307">
                                      <w:marLeft w:val="0"/>
                                      <w:marRight w:val="0"/>
                                      <w:marTop w:val="0"/>
                                      <w:marBottom w:val="0"/>
                                      <w:divBdr>
                                        <w:top w:val="none" w:sz="0" w:space="0" w:color="auto"/>
                                        <w:left w:val="none" w:sz="0" w:space="0" w:color="auto"/>
                                        <w:bottom w:val="none" w:sz="0" w:space="0" w:color="auto"/>
                                        <w:right w:val="none" w:sz="0" w:space="0" w:color="auto"/>
                                      </w:divBdr>
                                      <w:divsChild>
                                        <w:div w:id="1679309349">
                                          <w:marLeft w:val="0"/>
                                          <w:marRight w:val="0"/>
                                          <w:marTop w:val="0"/>
                                          <w:marBottom w:val="272"/>
                                          <w:divBdr>
                                            <w:top w:val="none" w:sz="0" w:space="0" w:color="auto"/>
                                            <w:left w:val="none" w:sz="0" w:space="0" w:color="auto"/>
                                            <w:bottom w:val="none" w:sz="0" w:space="0" w:color="auto"/>
                                            <w:right w:val="none" w:sz="0" w:space="0" w:color="auto"/>
                                          </w:divBdr>
                                          <w:divsChild>
                                            <w:div w:id="68231136">
                                              <w:marLeft w:val="0"/>
                                              <w:marRight w:val="0"/>
                                              <w:marTop w:val="0"/>
                                              <w:marBottom w:val="0"/>
                                              <w:divBdr>
                                                <w:top w:val="none" w:sz="0" w:space="0" w:color="auto"/>
                                                <w:left w:val="none" w:sz="0" w:space="0" w:color="auto"/>
                                                <w:bottom w:val="none" w:sz="0" w:space="0" w:color="auto"/>
                                                <w:right w:val="none" w:sz="0" w:space="0" w:color="auto"/>
                                              </w:divBdr>
                                              <w:divsChild>
                                                <w:div w:id="173743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6036873">
      <w:bodyDiv w:val="1"/>
      <w:marLeft w:val="0"/>
      <w:marRight w:val="0"/>
      <w:marTop w:val="0"/>
      <w:marBottom w:val="0"/>
      <w:divBdr>
        <w:top w:val="none" w:sz="0" w:space="0" w:color="auto"/>
        <w:left w:val="none" w:sz="0" w:space="0" w:color="auto"/>
        <w:bottom w:val="none" w:sz="0" w:space="0" w:color="auto"/>
        <w:right w:val="none" w:sz="0" w:space="0" w:color="auto"/>
      </w:divBdr>
    </w:div>
    <w:div w:id="510143171">
      <w:bodyDiv w:val="1"/>
      <w:marLeft w:val="0"/>
      <w:marRight w:val="0"/>
      <w:marTop w:val="0"/>
      <w:marBottom w:val="0"/>
      <w:divBdr>
        <w:top w:val="none" w:sz="0" w:space="0" w:color="auto"/>
        <w:left w:val="none" w:sz="0" w:space="0" w:color="auto"/>
        <w:bottom w:val="none" w:sz="0" w:space="0" w:color="auto"/>
        <w:right w:val="none" w:sz="0" w:space="0" w:color="auto"/>
      </w:divBdr>
    </w:div>
    <w:div w:id="918368967">
      <w:bodyDiv w:val="1"/>
      <w:marLeft w:val="0"/>
      <w:marRight w:val="0"/>
      <w:marTop w:val="0"/>
      <w:marBottom w:val="0"/>
      <w:divBdr>
        <w:top w:val="none" w:sz="0" w:space="0" w:color="auto"/>
        <w:left w:val="none" w:sz="0" w:space="0" w:color="auto"/>
        <w:bottom w:val="none" w:sz="0" w:space="0" w:color="auto"/>
        <w:right w:val="none" w:sz="0" w:space="0" w:color="auto"/>
      </w:divBdr>
    </w:div>
    <w:div w:id="1256135525">
      <w:bodyDiv w:val="1"/>
      <w:marLeft w:val="0"/>
      <w:marRight w:val="0"/>
      <w:marTop w:val="0"/>
      <w:marBottom w:val="0"/>
      <w:divBdr>
        <w:top w:val="none" w:sz="0" w:space="0" w:color="auto"/>
        <w:left w:val="none" w:sz="0" w:space="0" w:color="auto"/>
        <w:bottom w:val="none" w:sz="0" w:space="0" w:color="auto"/>
        <w:right w:val="none" w:sz="0" w:space="0" w:color="auto"/>
      </w:divBdr>
    </w:div>
    <w:div w:id="1293946782">
      <w:bodyDiv w:val="1"/>
      <w:marLeft w:val="0"/>
      <w:marRight w:val="0"/>
      <w:marTop w:val="0"/>
      <w:marBottom w:val="0"/>
      <w:divBdr>
        <w:top w:val="none" w:sz="0" w:space="0" w:color="auto"/>
        <w:left w:val="none" w:sz="0" w:space="0" w:color="auto"/>
        <w:bottom w:val="none" w:sz="0" w:space="0" w:color="auto"/>
        <w:right w:val="none" w:sz="0" w:space="0" w:color="auto"/>
      </w:divBdr>
    </w:div>
    <w:div w:id="2080328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aet.inspirees.com/caetojsjournals/index.php/caet/issue/view/15" TargetMode="External"/><Relationship Id="rId18" Type="http://schemas.openxmlformats.org/officeDocument/2006/relationships/hyperlink" Target="mailto:caet.journal@inspirees.com"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2.jpeg"/><Relationship Id="rId7" Type="http://schemas.openxmlformats.org/officeDocument/2006/relationships/settings" Target="settings.xml"/><Relationship Id="rId12" Type="http://schemas.openxmlformats.org/officeDocument/2006/relationships/hyperlink" Target="http://caet.inspirees.com" TargetMode="External"/><Relationship Id="rId17" Type="http://schemas.openxmlformats.org/officeDocument/2006/relationships/hyperlink" Target="http://caet.inspirees.com/for-author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iacaet.org/" TargetMode="External"/><Relationship Id="rId20" Type="http://schemas.openxmlformats.org/officeDocument/2006/relationships/hyperlink" Target="http://caet.inspirees.com/outsider-art-in-china-an-interview-with-guo-haiping-by-chen-shusha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iacaet.org/about-us/"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caet.inspirees.com/caetojsjournals/index.php/caet/issue/archiv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aet.inspirees.com/wp-content/uploads/2020/10/CAET-Call-for-Submission-2021-En.pdf" TargetMode="External"/><Relationship Id="rId22" Type="http://schemas.openxmlformats.org/officeDocument/2006/relationships/hyperlink" Target="http://caet.inspirees.com/for-author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AB0DAC6D0CC7B042AB7015599B495D33" ma:contentTypeVersion="14" ma:contentTypeDescription="Create a new document." ma:contentTypeScope="" ma:versionID="a4e1c308ab86dafedd985efd9b5704c1">
  <xsd:schema xmlns:xsd="http://www.w3.org/2001/XMLSchema" xmlns:xs="http://www.w3.org/2001/XMLSchema" xmlns:p="http://schemas.microsoft.com/office/2006/metadata/properties" xmlns:ns3="5b221630-6094-4c2d-96bb-ab0a3431c04c" xmlns:ns4="52feda6f-3ec7-4835-98e4-6c5ddd5a40ce" targetNamespace="http://schemas.microsoft.com/office/2006/metadata/properties" ma:root="true" ma:fieldsID="a8eab40386410307e2906d0675a750f4" ns3:_="" ns4:_="">
    <xsd:import namespace="5b221630-6094-4c2d-96bb-ab0a3431c04c"/>
    <xsd:import namespace="52feda6f-3ec7-4835-98e4-6c5ddd5a40c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221630-6094-4c2d-96bb-ab0a3431c0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2feda6f-3ec7-4835-98e4-6c5ddd5a40c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14248D-C0F6-4551-B009-CCFF76FE3B50}">
  <ds:schemaRefs>
    <ds:schemaRef ds:uri="http://schemas.microsoft.com/sharepoint/v3/contenttype/forms"/>
  </ds:schemaRefs>
</ds:datastoreItem>
</file>

<file path=customXml/itemProps2.xml><?xml version="1.0" encoding="utf-8"?>
<ds:datastoreItem xmlns:ds="http://schemas.openxmlformats.org/officeDocument/2006/customXml" ds:itemID="{B4A0B10F-200C-44EC-BF57-320984CE7F6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1798122-6F6D-4845-9E33-B649D4779CEB}">
  <ds:schemaRefs>
    <ds:schemaRef ds:uri="http://schemas.openxmlformats.org/officeDocument/2006/bibliography"/>
  </ds:schemaRefs>
</ds:datastoreItem>
</file>

<file path=customXml/itemProps4.xml><?xml version="1.0" encoding="utf-8"?>
<ds:datastoreItem xmlns:ds="http://schemas.openxmlformats.org/officeDocument/2006/customXml" ds:itemID="{4F04458B-B58F-4C36-B2F6-3BF884A20E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221630-6094-4c2d-96bb-ab0a3431c04c"/>
    <ds:schemaRef ds:uri="52feda6f-3ec7-4835-98e4-6c5ddd5a40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3</Pages>
  <Words>935</Words>
  <Characters>5333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Zhou</dc:creator>
  <cp:lastModifiedBy>Zhou Tony</cp:lastModifiedBy>
  <cp:revision>7</cp:revision>
  <cp:lastPrinted>2020-10-30T09:42:00Z</cp:lastPrinted>
  <dcterms:created xsi:type="dcterms:W3CDTF">2021-06-07T07:28:00Z</dcterms:created>
  <dcterms:modified xsi:type="dcterms:W3CDTF">2021-06-10T12:23:00Z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0x010100AB0DAC6D0CC7B042AB7015599B495D33</vt:lpwstr>
  </property>
</Properties>
</file>